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757D" w14:textId="77777777" w:rsidR="00837DD1" w:rsidRDefault="00947C74">
      <w:pPr>
        <w:ind w:firstLineChars="200" w:firstLine="480"/>
        <w:jc w:val="center"/>
        <w:rPr>
          <w:rFonts w:ascii="Times New Roman" w:eastAsia="华文楷体" w:hAnsi="Times New Roman" w:cs="Times New Roman"/>
          <w:b/>
          <w:color w:val="4F81BD"/>
          <w:sz w:val="72"/>
          <w:szCs w:val="72"/>
        </w:rPr>
      </w:pPr>
      <w:r>
        <w:rPr>
          <w:rFonts w:ascii="Times New Roman" w:eastAsia="宋体" w:hAnsi="Times New Roman" w:cs="Times New Roman"/>
          <w:sz w:val="24"/>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宋体" w:hAnsi="Times New Roman" w:cs="Times New Roman" w:hint="eastAsia"/>
          <w:sz w:val="24"/>
          <w:szCs w:val="20"/>
        </w:rPr>
        <w:instrText>ADDIN CNKISM.UserStyle</w:instrText>
      </w:r>
      <w:r>
        <w:rPr>
          <w:rFonts w:ascii="Times New Roman" w:eastAsia="宋体" w:hAnsi="Times New Roman" w:cs="Times New Roman"/>
          <w:sz w:val="24"/>
          <w:szCs w:val="20"/>
        </w:rPr>
      </w:r>
      <w:r>
        <w:rPr>
          <w:rFonts w:ascii="Times New Roman" w:eastAsia="宋体" w:hAnsi="Times New Roman" w:cs="Times New Roman"/>
          <w:sz w:val="24"/>
          <w:szCs w:val="20"/>
        </w:rPr>
        <w:fldChar w:fldCharType="end"/>
      </w:r>
      <w:r>
        <w:rPr>
          <w:rFonts w:ascii="Times New Roman" w:eastAsia="宋体" w:hAnsi="Times New Roman" w:cs="Times New Roman"/>
          <w:noProof/>
          <w:sz w:val="24"/>
          <w:szCs w:val="20"/>
        </w:rPr>
        <w:drawing>
          <wp:anchor distT="0" distB="0" distL="114300" distR="114300" simplePos="0" relativeHeight="251659264" behindDoc="0" locked="0" layoutInCell="1" allowOverlap="1" wp14:anchorId="7EDC1D39" wp14:editId="5D5A0645">
            <wp:simplePos x="0" y="0"/>
            <wp:positionH relativeFrom="column">
              <wp:posOffset>-31750</wp:posOffset>
            </wp:positionH>
            <wp:positionV relativeFrom="paragraph">
              <wp:posOffset>-25400</wp:posOffset>
            </wp:positionV>
            <wp:extent cx="2284095" cy="541655"/>
            <wp:effectExtent l="0" t="0" r="0" b="1079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84095" cy="541655"/>
                    </a:xfrm>
                    <a:prstGeom prst="rect">
                      <a:avLst/>
                    </a:prstGeom>
                    <a:noFill/>
                    <a:ln>
                      <a:noFill/>
                    </a:ln>
                  </pic:spPr>
                </pic:pic>
              </a:graphicData>
            </a:graphic>
          </wp:anchor>
        </w:drawing>
      </w:r>
    </w:p>
    <w:p w14:paraId="5C41F7C1" w14:textId="77777777" w:rsidR="00837DD1" w:rsidRDefault="00947C74">
      <w:pPr>
        <w:ind w:firstLineChars="200" w:firstLine="1441"/>
        <w:rPr>
          <w:rFonts w:ascii="Times New Roman" w:eastAsia="华文楷体" w:hAnsi="Times New Roman" w:cs="Times New Roman"/>
          <w:b/>
          <w:color w:val="4F81BD"/>
          <w:sz w:val="72"/>
          <w:szCs w:val="72"/>
        </w:rPr>
      </w:pPr>
      <w:r>
        <w:rPr>
          <w:rFonts w:ascii="Times New Roman" w:eastAsia="华文楷体" w:hAnsi="Times New Roman" w:cs="Times New Roman"/>
          <w:b/>
          <w:color w:val="4F81BD"/>
          <w:sz w:val="72"/>
          <w:szCs w:val="72"/>
        </w:rPr>
        <w:t>中外减</w:t>
      </w:r>
      <w:proofErr w:type="gramStart"/>
      <w:r>
        <w:rPr>
          <w:rFonts w:ascii="Times New Roman" w:eastAsia="华文楷体" w:hAnsi="Times New Roman" w:cs="Times New Roman"/>
          <w:b/>
          <w:color w:val="4F81BD"/>
          <w:sz w:val="72"/>
          <w:szCs w:val="72"/>
        </w:rPr>
        <w:t>贫信息</w:t>
      </w:r>
      <w:proofErr w:type="gramEnd"/>
      <w:r>
        <w:rPr>
          <w:rFonts w:ascii="Times New Roman" w:eastAsia="华文楷体" w:hAnsi="Times New Roman" w:cs="Times New Roman"/>
          <w:b/>
          <w:color w:val="4F81BD"/>
          <w:sz w:val="72"/>
          <w:szCs w:val="72"/>
        </w:rPr>
        <w:t>摘要</w:t>
      </w:r>
    </w:p>
    <w:p w14:paraId="69CA7B8F" w14:textId="77777777" w:rsidR="00837DD1" w:rsidRDefault="00947C74">
      <w:pPr>
        <w:spacing w:line="360" w:lineRule="auto"/>
        <w:ind w:firstLineChars="200" w:firstLine="600"/>
        <w:jc w:val="center"/>
        <w:rPr>
          <w:rFonts w:ascii="Times New Roman" w:eastAsia="黑体" w:hAnsi="Times New Roman" w:cs="Times New Roman"/>
          <w:sz w:val="30"/>
          <w:szCs w:val="30"/>
        </w:rPr>
      </w:pP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年第</w:t>
      </w:r>
      <w:r>
        <w:rPr>
          <w:rFonts w:ascii="Times New Roman" w:eastAsia="黑体" w:hAnsi="Times New Roman" w:cs="Times New Roman" w:hint="eastAsia"/>
          <w:sz w:val="30"/>
          <w:szCs w:val="30"/>
        </w:rPr>
        <w:t>6</w:t>
      </w:r>
      <w:r>
        <w:rPr>
          <w:rFonts w:ascii="Times New Roman" w:eastAsia="黑体" w:hAnsi="Times New Roman" w:cs="Times New Roman"/>
          <w:sz w:val="30"/>
          <w:szCs w:val="30"/>
        </w:rPr>
        <w:t>期</w:t>
      </w:r>
    </w:p>
    <w:p w14:paraId="17F2FA03" w14:textId="77777777" w:rsidR="00837DD1" w:rsidRDefault="00947C74">
      <w:pPr>
        <w:spacing w:line="360" w:lineRule="auto"/>
        <w:ind w:firstLineChars="200" w:firstLine="600"/>
        <w:jc w:val="center"/>
        <w:rPr>
          <w:rFonts w:ascii="Times New Roman" w:eastAsia="黑体" w:hAnsi="Times New Roman" w:cs="Times New Roman"/>
          <w:sz w:val="30"/>
          <w:szCs w:val="30"/>
        </w:rPr>
      </w:pPr>
      <w:r>
        <w:rPr>
          <w:rFonts w:ascii="Times New Roman" w:eastAsia="黑体" w:hAnsi="Times New Roman" w:cs="Times New Roman"/>
          <w:noProof/>
          <w:sz w:val="30"/>
          <w:szCs w:val="30"/>
        </w:rPr>
        <mc:AlternateContent>
          <mc:Choice Requires="wps">
            <w:drawing>
              <wp:anchor distT="0" distB="0" distL="114300" distR="114300" simplePos="0" relativeHeight="251660288" behindDoc="0" locked="0" layoutInCell="1" allowOverlap="1" wp14:anchorId="61AF7AED" wp14:editId="240BCB96">
                <wp:simplePos x="0" y="0"/>
                <wp:positionH relativeFrom="column">
                  <wp:posOffset>73025</wp:posOffset>
                </wp:positionH>
                <wp:positionV relativeFrom="paragraph">
                  <wp:posOffset>331470</wp:posOffset>
                </wp:positionV>
                <wp:extent cx="5175885" cy="635"/>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5.75pt;margin-top:26.1pt;height:0.05pt;width:407.55pt;z-index:251660288;mso-width-relative:page;mso-height-relative:page;" filled="f" stroked="t" coordsize="21600,21600" o:gfxdata="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TnncbVAAAACAEAAA8A&#10;AAAAAAAAAQAgAAAAIgAAAGRycy9kb3ducmV2LnhtbFBLAQIUABQAAAAIAIdO4kCzkvZ94QEAAH0D&#10;AAAOAAAAAAAAAAEAIAAAACQBAABkcnMvZTJvRG9jLnhtbFBLBQYAAAAABgAGAFkBAAB3BQAAAAA=&#10;">
                <v:fill on="f" focussize="0,0"/>
                <v:stroke color="#000000" joinstyle="round"/>
                <v:imagedata o:title=""/>
                <o:lock v:ext="edit" aspectratio="f"/>
              </v:shape>
            </w:pict>
          </mc:Fallback>
        </mc:AlternateConten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w:t>
      </w:r>
      <w:r>
        <w:rPr>
          <w:rFonts w:ascii="Times New Roman" w:eastAsia="黑体" w:hAnsi="Times New Roman" w:cs="Times New Roman" w:hint="eastAsia"/>
          <w:sz w:val="30"/>
          <w:szCs w:val="30"/>
        </w:rPr>
        <w:t>3</w:t>
      </w:r>
      <w:r>
        <w:rPr>
          <w:rFonts w:ascii="Times New Roman" w:eastAsia="黑体" w:hAnsi="Times New Roman" w:cs="Times New Roman"/>
          <w:sz w:val="30"/>
          <w:szCs w:val="30"/>
        </w:rPr>
        <w:t>月</w:t>
      </w:r>
      <w:r>
        <w:rPr>
          <w:rFonts w:ascii="Times New Roman" w:eastAsia="黑体" w:hAnsi="Times New Roman" w:cs="Times New Roman" w:hint="eastAsia"/>
          <w:sz w:val="30"/>
          <w:szCs w:val="30"/>
        </w:rPr>
        <w:t>16</w:t>
      </w:r>
      <w:r>
        <w:rPr>
          <w:rFonts w:ascii="Times New Roman" w:eastAsia="黑体" w:hAnsi="Times New Roman" w:cs="Times New Roman"/>
          <w:sz w:val="30"/>
          <w:szCs w:val="30"/>
        </w:rPr>
        <w:t>日</w:t>
      </w:r>
      <w:r>
        <w:rPr>
          <w:rFonts w:ascii="Times New Roman" w:eastAsia="黑体" w:hAnsi="Times New Roman" w:cs="Times New Roman" w:hint="eastAsia"/>
          <w:sz w:val="30"/>
          <w:szCs w:val="30"/>
        </w:rPr>
        <w:t>—</w:t>
      </w:r>
      <w:r>
        <w:rPr>
          <w:rFonts w:ascii="Times New Roman" w:eastAsia="黑体" w:hAnsi="Times New Roman" w:cs="Times New Roman" w:hint="eastAsia"/>
          <w:sz w:val="30"/>
          <w:szCs w:val="30"/>
        </w:rPr>
        <w:t>31</w:t>
      </w:r>
      <w:r>
        <w:rPr>
          <w:rFonts w:ascii="Times New Roman" w:eastAsia="黑体" w:hAnsi="Times New Roman" w:cs="Times New Roman"/>
          <w:sz w:val="30"/>
          <w:szCs w:val="30"/>
        </w:rPr>
        <w:t>日）</w:t>
      </w:r>
    </w:p>
    <w:p w14:paraId="5F6E0F7E" w14:textId="77777777" w:rsidR="00837DD1" w:rsidRDefault="00947C74">
      <w:pPr>
        <w:widowControl/>
        <w:autoSpaceDE w:val="0"/>
        <w:autoSpaceDN w:val="0"/>
        <w:adjustRightInd w:val="0"/>
        <w:spacing w:line="360" w:lineRule="auto"/>
        <w:ind w:firstLineChars="196" w:firstLine="472"/>
        <w:rPr>
          <w:rFonts w:ascii="宋体" w:eastAsia="宋体" w:hAnsi="宋体" w:cs="宋体"/>
          <w:sz w:val="24"/>
          <w:szCs w:val="24"/>
        </w:rPr>
      </w:pPr>
      <w:r>
        <w:rPr>
          <w:rFonts w:ascii="Times New Roman" w:eastAsia="黑体" w:hAnsi="Times New Roman" w:cs="Times New Roman"/>
          <w:b/>
          <w:color w:val="FF0000"/>
          <w:sz w:val="24"/>
          <w:szCs w:val="24"/>
        </w:rPr>
        <w:t>国际机构及各经济体动态：</w:t>
      </w:r>
    </w:p>
    <w:p w14:paraId="1C553CC7" w14:textId="27622571"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bCs/>
          <w:sz w:val="24"/>
          <w:szCs w:val="24"/>
        </w:rPr>
        <w:t>农村劳动力职业培训助力新农村建设。</w:t>
      </w:r>
      <w:r w:rsidRPr="00947C74">
        <w:rPr>
          <w:rFonts w:ascii="宋体" w:eastAsia="宋体" w:hAnsi="宋体" w:cs="宋体" w:hint="eastAsia"/>
          <w:sz w:val="24"/>
          <w:szCs w:val="24"/>
        </w:rPr>
        <w:t>河内市针对民众需求</w:t>
      </w:r>
      <w:r w:rsidR="00F46856">
        <w:rPr>
          <w:rFonts w:ascii="宋体" w:eastAsia="宋体" w:hAnsi="宋体" w:cs="宋体" w:hint="eastAsia"/>
          <w:sz w:val="24"/>
          <w:szCs w:val="24"/>
        </w:rPr>
        <w:t>，</w:t>
      </w:r>
      <w:r w:rsidRPr="00947C74">
        <w:rPr>
          <w:rFonts w:ascii="宋体" w:eastAsia="宋体" w:hAnsi="宋体" w:cs="宋体" w:hint="eastAsia"/>
          <w:sz w:val="24"/>
          <w:szCs w:val="24"/>
        </w:rPr>
        <w:t>解决就业问题</w:t>
      </w:r>
      <w:r w:rsidR="00F46856">
        <w:rPr>
          <w:rFonts w:ascii="宋体" w:eastAsia="宋体" w:hAnsi="宋体" w:cs="宋体" w:hint="eastAsia"/>
          <w:sz w:val="24"/>
          <w:szCs w:val="24"/>
        </w:rPr>
        <w:t>，</w:t>
      </w:r>
      <w:r w:rsidRPr="00947C74">
        <w:rPr>
          <w:rFonts w:ascii="宋体" w:eastAsia="宋体" w:hAnsi="宋体" w:cs="宋体" w:hint="eastAsia"/>
          <w:sz w:val="24"/>
          <w:szCs w:val="24"/>
        </w:rPr>
        <w:t>加大职业技能培训工作力度，将职业培训与解决就业挂钩，提升民众素质，解决就业难题，增加收入，帮助民众摆脱贫困。</w:t>
      </w:r>
    </w:p>
    <w:p w14:paraId="0D095645" w14:textId="77777777" w:rsidR="00837DD1" w:rsidRPr="00947C74" w:rsidRDefault="00947C74" w:rsidP="00947C74">
      <w:pPr>
        <w:spacing w:line="360" w:lineRule="auto"/>
        <w:ind w:firstLineChars="200" w:firstLine="480"/>
        <w:jc w:val="right"/>
        <w:rPr>
          <w:rFonts w:ascii="宋体" w:eastAsia="宋体" w:hAnsi="宋体" w:cs="宋体"/>
          <w:i/>
          <w:sz w:val="24"/>
          <w:szCs w:val="24"/>
        </w:rPr>
      </w:pPr>
      <w:bookmarkStart w:id="0" w:name="_Toc36375961"/>
      <w:r w:rsidRPr="00947C74">
        <w:rPr>
          <w:rFonts w:ascii="宋体" w:eastAsia="宋体" w:hAnsi="宋体" w:cs="宋体" w:hint="eastAsia"/>
          <w:i/>
          <w:sz w:val="24"/>
          <w:szCs w:val="24"/>
          <w:lang w:bidi="ar"/>
        </w:rPr>
        <w:t>信息来源：越通社 2020-3-16</w:t>
      </w:r>
    </w:p>
    <w:bookmarkEnd w:id="0"/>
    <w:p w14:paraId="3A3F3C7B" w14:textId="77777777" w:rsidR="00837DD1" w:rsidRPr="00947C74" w:rsidRDefault="00837DD1" w:rsidP="00947C74">
      <w:pPr>
        <w:spacing w:line="360" w:lineRule="auto"/>
        <w:ind w:firstLineChars="200" w:firstLine="480"/>
        <w:rPr>
          <w:rFonts w:ascii="宋体" w:eastAsia="宋体" w:hAnsi="宋体" w:cs="宋体"/>
          <w:sz w:val="24"/>
          <w:szCs w:val="24"/>
        </w:rPr>
      </w:pPr>
    </w:p>
    <w:p w14:paraId="270002FE" w14:textId="7B4326EE"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bCs/>
          <w:sz w:val="24"/>
          <w:szCs w:val="24"/>
        </w:rPr>
        <w:t>绿色气候基金向越南提供3020万美元无偿援助，增强其应对气候变化能力。</w:t>
      </w:r>
      <w:r w:rsidRPr="00947C74">
        <w:rPr>
          <w:rFonts w:ascii="宋体" w:eastAsia="宋体" w:hAnsi="宋体" w:cs="宋体" w:hint="eastAsia"/>
          <w:sz w:val="24"/>
          <w:szCs w:val="24"/>
        </w:rPr>
        <w:t>绿色气候基金批准向“在越南西原和南中部沿海地区因气候变化而面临水资源不安全的背景下加强小规模农业生产应对能力”项目（SACCR）提供总额为3020万美元的无偿援助资金。该笔无偿援助资金将帮助受干旱影响省份的灌溉系统实现现代化，确保最贫困和最弱势的人群，特别是少数民族同胞和妇女的利益。</w:t>
      </w:r>
    </w:p>
    <w:p w14:paraId="467F889D" w14:textId="77777777" w:rsidR="00837DD1" w:rsidRPr="00947C74" w:rsidRDefault="00947C74" w:rsidP="00947C74">
      <w:pPr>
        <w:spacing w:line="360" w:lineRule="auto"/>
        <w:ind w:firstLineChars="200" w:firstLine="480"/>
        <w:jc w:val="right"/>
        <w:rPr>
          <w:rFonts w:ascii="宋体" w:eastAsia="宋体" w:hAnsi="宋体" w:cs="宋体"/>
          <w:i/>
          <w:sz w:val="24"/>
          <w:szCs w:val="24"/>
        </w:rPr>
      </w:pPr>
      <w:bookmarkStart w:id="1" w:name="_Toc36375963"/>
      <w:r w:rsidRPr="00947C74">
        <w:rPr>
          <w:rFonts w:ascii="宋体" w:eastAsia="宋体" w:hAnsi="宋体" w:cs="宋体" w:hint="eastAsia"/>
          <w:i/>
          <w:sz w:val="24"/>
          <w:szCs w:val="24"/>
          <w:lang w:bidi="ar"/>
        </w:rPr>
        <w:t>信息来源：越通社 2020-3-16</w:t>
      </w:r>
    </w:p>
    <w:p w14:paraId="25A8CDAC" w14:textId="77777777" w:rsidR="00837DD1" w:rsidRPr="00947C74" w:rsidRDefault="00837DD1" w:rsidP="00947C74">
      <w:pPr>
        <w:spacing w:line="360" w:lineRule="auto"/>
        <w:ind w:firstLineChars="200" w:firstLine="480"/>
        <w:rPr>
          <w:rFonts w:ascii="宋体" w:eastAsia="宋体" w:hAnsi="宋体" w:cs="宋体"/>
          <w:sz w:val="24"/>
          <w:szCs w:val="24"/>
        </w:rPr>
      </w:pPr>
      <w:bookmarkStart w:id="2" w:name="_Toc36375965"/>
      <w:bookmarkEnd w:id="1"/>
    </w:p>
    <w:p w14:paraId="57E702C5" w14:textId="77777777" w:rsidR="00837DD1" w:rsidRPr="00947C74" w:rsidRDefault="00947C74" w:rsidP="00947C74">
      <w:pPr>
        <w:spacing w:line="360" w:lineRule="auto"/>
        <w:ind w:firstLineChars="200" w:firstLine="482"/>
        <w:rPr>
          <w:rFonts w:ascii="宋体" w:eastAsia="宋体" w:hAnsi="宋体" w:cs="宋体"/>
          <w:sz w:val="24"/>
          <w:szCs w:val="24"/>
        </w:rPr>
      </w:pPr>
      <w:bookmarkStart w:id="3" w:name="_Toc36375967"/>
      <w:bookmarkEnd w:id="2"/>
      <w:r w:rsidRPr="00947C74">
        <w:rPr>
          <w:rFonts w:ascii="宋体" w:eastAsia="宋体" w:hAnsi="宋体" w:cs="宋体" w:hint="eastAsia"/>
          <w:b/>
          <w:sz w:val="24"/>
          <w:szCs w:val="24"/>
        </w:rPr>
        <w:t>越南老街省通过药草生产帮助摆脱贫困。</w:t>
      </w:r>
      <w:r w:rsidRPr="00947C74">
        <w:rPr>
          <w:rFonts w:ascii="宋体" w:eastAsia="宋体" w:hAnsi="宋体" w:cs="宋体" w:hint="eastAsia"/>
          <w:sz w:val="24"/>
          <w:szCs w:val="24"/>
        </w:rPr>
        <w:t>截止2019年年底，该省拥有超过1800公顷的药材，比上年增长21％，药草产量近8,300吨。老街省计划在2030年种植约3500公顷的药草，预计年产量将超过11,000吨。平均而言，当地药草种植者每公顷的收入为1.24—2.4亿越南盾。药草种植帮助该地众多家庭增加了家庭收入，摆脱了贫困状况。</w:t>
      </w:r>
    </w:p>
    <w:p w14:paraId="54621DC0"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信息来源：越南新闻网 2020-3-17</w:t>
      </w:r>
    </w:p>
    <w:bookmarkEnd w:id="3"/>
    <w:p w14:paraId="531C34F4" w14:textId="77777777" w:rsidR="00837DD1" w:rsidRPr="00947C74" w:rsidRDefault="00837DD1" w:rsidP="00947C74">
      <w:pPr>
        <w:spacing w:line="360" w:lineRule="auto"/>
        <w:ind w:firstLineChars="200" w:firstLine="480"/>
        <w:rPr>
          <w:rFonts w:ascii="宋体" w:eastAsia="宋体" w:hAnsi="宋体" w:cs="宋体"/>
          <w:sz w:val="24"/>
          <w:szCs w:val="24"/>
        </w:rPr>
      </w:pPr>
    </w:p>
    <w:p w14:paraId="7C28452F"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联合国欧洲经济委员会发表评估全球目标进展的新报告。</w:t>
      </w:r>
      <w:r w:rsidRPr="00947C74">
        <w:rPr>
          <w:rFonts w:ascii="宋体" w:eastAsia="宋体" w:hAnsi="宋体" w:cs="宋体" w:hint="eastAsia"/>
          <w:sz w:val="24"/>
          <w:szCs w:val="24"/>
        </w:rPr>
        <w:t>该报告衡量了全球各个国家在实现17个可持续发展目标中49个指标的变化，发现欧洲经委会国家</w:t>
      </w:r>
      <w:r w:rsidRPr="00947C74">
        <w:rPr>
          <w:rFonts w:ascii="宋体" w:eastAsia="宋体" w:hAnsi="宋体" w:cs="宋体" w:hint="eastAsia"/>
          <w:sz w:val="24"/>
          <w:szCs w:val="24"/>
        </w:rPr>
        <w:lastRenderedPageBreak/>
        <w:t>在消除极端贫困、加强社会保护、实现较低的孕产妇、婴儿和儿童死亡率的指标上取得良好进展。</w:t>
      </w:r>
    </w:p>
    <w:p w14:paraId="2FF32665"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4" w:name="_Toc36375971"/>
      <w:r w:rsidRPr="00947C74">
        <w:rPr>
          <w:rFonts w:ascii="宋体" w:eastAsia="宋体" w:hAnsi="宋体" w:cs="宋体" w:hint="eastAsia"/>
          <w:i/>
          <w:sz w:val="24"/>
          <w:szCs w:val="24"/>
          <w:lang w:bidi="ar"/>
        </w:rPr>
        <w:t>信息来源：联合国 2020-3-17</w:t>
      </w:r>
    </w:p>
    <w:bookmarkEnd w:id="4"/>
    <w:p w14:paraId="1E14B028" w14:textId="77777777" w:rsidR="00837DD1" w:rsidRPr="00947C74" w:rsidRDefault="00837DD1" w:rsidP="00947C74">
      <w:pPr>
        <w:spacing w:line="360" w:lineRule="auto"/>
        <w:ind w:firstLineChars="200" w:firstLine="480"/>
        <w:rPr>
          <w:rFonts w:ascii="宋体" w:eastAsia="宋体" w:hAnsi="宋体" w:cs="宋体"/>
          <w:sz w:val="24"/>
          <w:szCs w:val="24"/>
        </w:rPr>
      </w:pPr>
    </w:p>
    <w:p w14:paraId="1AB6C29A"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妇女为南苏丹重新安置项目的和平铺平道路。</w:t>
      </w:r>
      <w:r w:rsidRPr="00947C74">
        <w:rPr>
          <w:rFonts w:ascii="宋体" w:eastAsia="宋体" w:hAnsi="宋体" w:cs="宋体" w:hint="eastAsia"/>
          <w:sz w:val="24"/>
          <w:szCs w:val="24"/>
        </w:rPr>
        <w:t>联合国驻南苏丹国特派团为该国妇女团体提供牲畜、黄牛犁等农耕工具，帮助其回归农业生产，扩大耕种面积，从而帮助其解决最基本的温饱问题，维持家人的生活。</w:t>
      </w:r>
    </w:p>
    <w:p w14:paraId="70546024"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5" w:name="_Toc36375973"/>
      <w:r w:rsidRPr="00947C74">
        <w:rPr>
          <w:rFonts w:ascii="宋体" w:eastAsia="宋体" w:hAnsi="宋体" w:cs="宋体" w:hint="eastAsia"/>
          <w:i/>
          <w:sz w:val="24"/>
          <w:szCs w:val="24"/>
          <w:lang w:bidi="ar"/>
        </w:rPr>
        <w:t>信息来源：联合国 2020-3-18</w:t>
      </w:r>
    </w:p>
    <w:bookmarkEnd w:id="5"/>
    <w:p w14:paraId="6FF928E1" w14:textId="77777777" w:rsidR="00837DD1" w:rsidRPr="00947C74" w:rsidRDefault="00837DD1" w:rsidP="00947C74">
      <w:pPr>
        <w:spacing w:line="360" w:lineRule="auto"/>
        <w:ind w:firstLineChars="200" w:firstLine="480"/>
        <w:rPr>
          <w:rFonts w:ascii="宋体" w:eastAsia="宋体" w:hAnsi="宋体" w:cs="宋体"/>
          <w:sz w:val="24"/>
          <w:szCs w:val="24"/>
        </w:rPr>
      </w:pPr>
    </w:p>
    <w:p w14:paraId="44A23DD8"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联合国开发计划署援助越南九龙江三角洲有效应对干旱和海水入侵。</w:t>
      </w:r>
      <w:r w:rsidRPr="00947C74">
        <w:rPr>
          <w:rFonts w:ascii="宋体" w:eastAsia="宋体" w:hAnsi="宋体" w:cs="宋体" w:hint="eastAsia"/>
          <w:sz w:val="24"/>
          <w:szCs w:val="24"/>
        </w:rPr>
        <w:t>越南农业与农村发展部与联合国开发计划署正式签署了有关为遭受干旱与海水入侵的九龙江三角洲省份提供援助的协议。该协议通过农业与农村发展部向九龙江三角洲人民提供总额为18.5万美元的援助资金，帮助他们应对九龙江三角洲地区的干旱和海水入侵所带来的影响，改善其生活状况。</w:t>
      </w:r>
    </w:p>
    <w:p w14:paraId="1F2B55EC"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6" w:name="_Toc36375977"/>
      <w:r w:rsidRPr="00947C74">
        <w:rPr>
          <w:rFonts w:ascii="宋体" w:eastAsia="宋体" w:hAnsi="宋体" w:cs="宋体" w:hint="eastAsia"/>
          <w:i/>
          <w:sz w:val="24"/>
          <w:szCs w:val="24"/>
          <w:lang w:bidi="ar"/>
        </w:rPr>
        <w:t>信息来源：越南新闻网 2020-3-18</w:t>
      </w:r>
    </w:p>
    <w:p w14:paraId="5C8BF907" w14:textId="77777777" w:rsidR="00837DD1" w:rsidRPr="00947C74" w:rsidRDefault="00837DD1" w:rsidP="00947C74">
      <w:pPr>
        <w:spacing w:line="360" w:lineRule="auto"/>
        <w:ind w:firstLineChars="200" w:firstLine="480"/>
        <w:rPr>
          <w:rFonts w:ascii="宋体" w:eastAsia="宋体" w:hAnsi="宋体" w:cs="宋体"/>
          <w:sz w:val="24"/>
          <w:szCs w:val="24"/>
        </w:rPr>
      </w:pPr>
    </w:p>
    <w:bookmarkEnd w:id="6"/>
    <w:p w14:paraId="00DD6786"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慈善厨房为穷人提供新鲜的饭菜。</w:t>
      </w:r>
      <w:r w:rsidRPr="00947C74">
        <w:rPr>
          <w:rFonts w:ascii="宋体" w:eastAsia="宋体" w:hAnsi="宋体" w:cs="宋体" w:hint="eastAsia"/>
          <w:bCs/>
          <w:sz w:val="24"/>
          <w:szCs w:val="24"/>
        </w:rPr>
        <w:t>越南</w:t>
      </w:r>
      <w:proofErr w:type="gramStart"/>
      <w:r w:rsidRPr="00947C74">
        <w:rPr>
          <w:rFonts w:ascii="宋体" w:eastAsia="宋体" w:hAnsi="宋体" w:cs="宋体" w:hint="eastAsia"/>
          <w:sz w:val="24"/>
          <w:szCs w:val="24"/>
        </w:rPr>
        <w:t>坚</w:t>
      </w:r>
      <w:proofErr w:type="gramEnd"/>
      <w:r w:rsidRPr="00947C74">
        <w:rPr>
          <w:rFonts w:ascii="宋体" w:eastAsia="宋体" w:hAnsi="宋体" w:cs="宋体" w:hint="eastAsia"/>
          <w:sz w:val="24"/>
          <w:szCs w:val="24"/>
        </w:rPr>
        <w:t>江省范安区</w:t>
      </w:r>
      <w:proofErr w:type="gramStart"/>
      <w:r w:rsidRPr="00947C74">
        <w:rPr>
          <w:rFonts w:ascii="宋体" w:eastAsia="宋体" w:hAnsi="宋体" w:cs="宋体" w:hint="eastAsia"/>
          <w:sz w:val="24"/>
          <w:szCs w:val="24"/>
        </w:rPr>
        <w:t>一</w:t>
      </w:r>
      <w:proofErr w:type="gramEnd"/>
      <w:r w:rsidRPr="00947C74">
        <w:rPr>
          <w:rFonts w:ascii="宋体" w:eastAsia="宋体" w:hAnsi="宋体" w:cs="宋体" w:hint="eastAsia"/>
          <w:sz w:val="24"/>
          <w:szCs w:val="24"/>
        </w:rPr>
        <w:t>治疗中心成立了慈善厨房组织，该组织旨在分享和帮助在中心接受治疗的贫困患者。该组织通过接受捐赠为该治疗中心的贫困患者提供营养食物，给贫困患者提供帮助。</w:t>
      </w:r>
    </w:p>
    <w:p w14:paraId="48D93B53"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7" w:name="_Toc36375983"/>
      <w:r w:rsidRPr="00947C74">
        <w:rPr>
          <w:rFonts w:ascii="宋体" w:eastAsia="宋体" w:hAnsi="宋体" w:cs="宋体" w:hint="eastAsia"/>
          <w:i/>
          <w:sz w:val="24"/>
          <w:szCs w:val="24"/>
          <w:lang w:bidi="ar"/>
        </w:rPr>
        <w:t>信息来源：越南新闻网 2020-3-19</w:t>
      </w:r>
    </w:p>
    <w:bookmarkEnd w:id="7"/>
    <w:p w14:paraId="50C5A91B" w14:textId="77777777" w:rsidR="00837DD1" w:rsidRPr="00947C74" w:rsidRDefault="00837DD1" w:rsidP="00947C74">
      <w:pPr>
        <w:spacing w:line="360" w:lineRule="auto"/>
        <w:ind w:firstLineChars="200" w:firstLine="480"/>
        <w:rPr>
          <w:rFonts w:ascii="宋体" w:eastAsia="宋体" w:hAnsi="宋体" w:cs="宋体"/>
          <w:sz w:val="24"/>
          <w:szCs w:val="24"/>
        </w:rPr>
      </w:pPr>
    </w:p>
    <w:p w14:paraId="49F560D3"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克朗公社农民协会鼓励农民改种柠檬草。</w:t>
      </w:r>
      <w:r w:rsidRPr="00947C74">
        <w:rPr>
          <w:rFonts w:ascii="宋体" w:eastAsia="宋体" w:hAnsi="宋体" w:cs="宋体" w:hint="eastAsia"/>
          <w:bCs/>
          <w:sz w:val="24"/>
          <w:szCs w:val="24"/>
        </w:rPr>
        <w:t>越南</w:t>
      </w:r>
      <w:r w:rsidRPr="00947C74">
        <w:rPr>
          <w:rFonts w:ascii="宋体" w:eastAsia="宋体" w:hAnsi="宋体" w:cs="宋体" w:hint="eastAsia"/>
          <w:sz w:val="24"/>
          <w:szCs w:val="24"/>
        </w:rPr>
        <w:t>克朗公社指导当地农民学习适当的耕作技术，包括重新种植旧的柠檬草，以确保柠檬草的产量和质量。柠檬草的种植改善了当地农民的生活，帮助其摆脱了贫困。</w:t>
      </w:r>
    </w:p>
    <w:p w14:paraId="65906DB2"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8" w:name="_Toc36375985"/>
      <w:r w:rsidRPr="00947C74">
        <w:rPr>
          <w:rFonts w:ascii="宋体" w:eastAsia="宋体" w:hAnsi="宋体" w:cs="宋体" w:hint="eastAsia"/>
          <w:i/>
          <w:sz w:val="24"/>
          <w:szCs w:val="24"/>
          <w:lang w:bidi="ar"/>
        </w:rPr>
        <w:t>信息来源：越南新闻网 2020-3-19</w:t>
      </w:r>
    </w:p>
    <w:p w14:paraId="70CD26D8" w14:textId="77777777" w:rsidR="00837DD1" w:rsidRPr="00947C74" w:rsidRDefault="00837DD1" w:rsidP="00947C74">
      <w:pPr>
        <w:spacing w:line="360" w:lineRule="auto"/>
        <w:ind w:firstLineChars="200" w:firstLine="480"/>
        <w:rPr>
          <w:rFonts w:ascii="宋体" w:eastAsia="宋体" w:hAnsi="宋体" w:cs="宋体"/>
          <w:sz w:val="24"/>
          <w:szCs w:val="24"/>
        </w:rPr>
      </w:pPr>
    </w:p>
    <w:p w14:paraId="09581CDD" w14:textId="77777777" w:rsidR="00837DD1" w:rsidRPr="00947C74" w:rsidRDefault="00947C74" w:rsidP="00947C74">
      <w:pPr>
        <w:widowControl/>
        <w:spacing w:after="180" w:line="360" w:lineRule="auto"/>
        <w:ind w:firstLineChars="200" w:firstLine="482"/>
        <w:jc w:val="left"/>
        <w:rPr>
          <w:rFonts w:ascii="宋体" w:eastAsia="宋体" w:hAnsi="宋体" w:cs="宋体"/>
          <w:sz w:val="24"/>
          <w:szCs w:val="24"/>
        </w:rPr>
      </w:pPr>
      <w:r w:rsidRPr="00947C74">
        <w:rPr>
          <w:rFonts w:ascii="宋体" w:eastAsia="宋体" w:hAnsi="宋体" w:cs="宋体" w:hint="eastAsia"/>
          <w:b/>
          <w:sz w:val="24"/>
          <w:szCs w:val="24"/>
        </w:rPr>
        <w:t>纳米比亚增强了抵御气候变化的能力。</w:t>
      </w:r>
      <w:r w:rsidRPr="00947C74">
        <w:rPr>
          <w:rFonts w:ascii="宋体" w:eastAsia="宋体" w:hAnsi="宋体" w:cs="宋体" w:hint="eastAsia"/>
          <w:sz w:val="24"/>
          <w:szCs w:val="24"/>
        </w:rPr>
        <w:t>纳米比亚在全球环境基金，绿色气候基金和联合国适应基金的支持下五年内实施了十多个总价值达22.1亿纳米比亚元的项目。这些项目涵盖生物多样性保护、气候变化适应以及针对农村社区</w:t>
      </w:r>
      <w:r w:rsidRPr="00947C74">
        <w:rPr>
          <w:rFonts w:ascii="宋体" w:eastAsia="宋体" w:hAnsi="宋体" w:cs="宋体" w:hint="eastAsia"/>
          <w:sz w:val="24"/>
          <w:szCs w:val="24"/>
        </w:rPr>
        <w:lastRenderedPageBreak/>
        <w:t>的土地退化防治等多个方面。这些项目极大地改善了该地农民的生计，增强极端贫困人口抵御气候变化的能力。</w:t>
      </w:r>
    </w:p>
    <w:p w14:paraId="14580F72"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信息来源：非洲网 2020-3-19</w:t>
      </w:r>
    </w:p>
    <w:bookmarkEnd w:id="8"/>
    <w:p w14:paraId="115554FE" w14:textId="77777777" w:rsidR="00837DD1" w:rsidRPr="00947C74" w:rsidRDefault="00837DD1" w:rsidP="00947C74">
      <w:pPr>
        <w:spacing w:line="360" w:lineRule="auto"/>
        <w:ind w:firstLineChars="200" w:firstLine="480"/>
        <w:rPr>
          <w:rFonts w:ascii="宋体" w:eastAsia="宋体" w:hAnsi="宋体" w:cs="宋体"/>
          <w:sz w:val="24"/>
          <w:szCs w:val="24"/>
        </w:rPr>
      </w:pPr>
    </w:p>
    <w:p w14:paraId="11AA602E"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联合国援助小组在COVID-19大流行期间全天候工作，以确保为数百万人提供人道主义支持。</w:t>
      </w:r>
      <w:r w:rsidRPr="00947C74">
        <w:rPr>
          <w:rFonts w:ascii="宋体" w:eastAsia="宋体" w:hAnsi="宋体" w:cs="宋体" w:hint="eastAsia"/>
          <w:sz w:val="24"/>
          <w:szCs w:val="24"/>
        </w:rPr>
        <w:t>COVID-19大流行致使全球一些贫困人口遭受疾病的困扰。联合国的援助对于生活在紧急情况下的约1亿人至关重要。而对于全世界8700万极端贫困人口来说，联合国的粮食援助可挽救其生命。因此，联合国必须要关注这些最弱势群体，帮助其免受病毒侵害。</w:t>
      </w:r>
    </w:p>
    <w:p w14:paraId="50387843"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信息来源：联合国 2020-3-20</w:t>
      </w:r>
    </w:p>
    <w:p w14:paraId="216A7AFB" w14:textId="77777777" w:rsidR="00837DD1" w:rsidRPr="00947C74" w:rsidRDefault="00837DD1" w:rsidP="00947C74">
      <w:pPr>
        <w:spacing w:line="360" w:lineRule="auto"/>
        <w:ind w:firstLineChars="200" w:firstLine="480"/>
        <w:rPr>
          <w:rFonts w:ascii="宋体" w:eastAsia="宋体" w:hAnsi="宋体" w:cs="宋体"/>
          <w:sz w:val="24"/>
          <w:szCs w:val="24"/>
        </w:rPr>
      </w:pPr>
    </w:p>
    <w:p w14:paraId="0CFCC475" w14:textId="4EF391A6"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联合国难民署向乍得的苏丹难民提供急需的援助。</w:t>
      </w:r>
      <w:r w:rsidRPr="00947C74">
        <w:rPr>
          <w:rFonts w:ascii="宋体" w:eastAsia="宋体" w:hAnsi="宋体" w:cs="宋体" w:hint="eastAsia"/>
          <w:sz w:val="24"/>
          <w:szCs w:val="24"/>
        </w:rPr>
        <w:t>联合国难民署（UNHCR）已经将近94吨的紧急援助物资空运到乍得，以帮助数千名逃离苏丹西达尔富尔州持续暴力事件的难民，</w:t>
      </w:r>
      <w:r w:rsidR="00F46856">
        <w:rPr>
          <w:rFonts w:ascii="宋体" w:eastAsia="宋体" w:hAnsi="宋体" w:cs="宋体" w:hint="eastAsia"/>
          <w:sz w:val="24"/>
          <w:szCs w:val="24"/>
        </w:rPr>
        <w:t>向其</w:t>
      </w:r>
      <w:r w:rsidRPr="00947C74">
        <w:rPr>
          <w:rFonts w:ascii="宋体" w:eastAsia="宋体" w:hAnsi="宋体" w:cs="宋体" w:hint="eastAsia"/>
          <w:sz w:val="24"/>
          <w:szCs w:val="24"/>
        </w:rPr>
        <w:t>提供食物、水等基本保障。</w:t>
      </w:r>
    </w:p>
    <w:p w14:paraId="580964BD"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信息来源：联合国 2020-3-20</w:t>
      </w:r>
    </w:p>
    <w:p w14:paraId="7B6A9540" w14:textId="77777777" w:rsidR="00837DD1" w:rsidRPr="00947C74" w:rsidRDefault="00837DD1" w:rsidP="00947C74">
      <w:pPr>
        <w:spacing w:line="360" w:lineRule="auto"/>
        <w:ind w:firstLineChars="200" w:firstLine="480"/>
        <w:rPr>
          <w:rFonts w:ascii="宋体" w:eastAsia="宋体" w:hAnsi="宋体" w:cs="宋体"/>
          <w:sz w:val="24"/>
          <w:szCs w:val="24"/>
        </w:rPr>
      </w:pPr>
    </w:p>
    <w:p w14:paraId="42ECBC59"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越南广平省“一乡一品”项目取得初步结果，助力提高农业和手工业产品质量。</w:t>
      </w:r>
      <w:r w:rsidRPr="00947C74">
        <w:rPr>
          <w:rFonts w:ascii="宋体" w:eastAsia="宋体" w:hAnsi="宋体" w:cs="宋体" w:hint="eastAsia"/>
          <w:sz w:val="24"/>
          <w:szCs w:val="24"/>
        </w:rPr>
        <w:t>广平省一乡一品（OCOP）项目经过一年的实施，开发了多个特色产品链，提高农业和手工业的产品质量。该项目不仅给当地农民带来较高经济效益，还助力当地农作物转型，充分发挥了各地的景观、文化优势和地域特色。</w:t>
      </w:r>
    </w:p>
    <w:p w14:paraId="0F02852A"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信息来源：越通社 2020-3-20</w:t>
      </w:r>
    </w:p>
    <w:p w14:paraId="6EBB6622" w14:textId="77777777" w:rsidR="00837DD1" w:rsidRPr="00947C74" w:rsidRDefault="00837DD1" w:rsidP="00947C74">
      <w:pPr>
        <w:spacing w:line="360" w:lineRule="auto"/>
        <w:ind w:firstLineChars="200" w:firstLine="480"/>
        <w:rPr>
          <w:rFonts w:ascii="宋体" w:eastAsia="宋体" w:hAnsi="宋体" w:cs="宋体"/>
          <w:sz w:val="24"/>
          <w:szCs w:val="24"/>
        </w:rPr>
      </w:pPr>
      <w:bookmarkStart w:id="9" w:name="_Toc36375997"/>
    </w:p>
    <w:p w14:paraId="264A2A4D"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越南</w:t>
      </w:r>
      <w:proofErr w:type="gramStart"/>
      <w:r w:rsidRPr="00947C74">
        <w:rPr>
          <w:rFonts w:ascii="宋体" w:eastAsia="宋体" w:hAnsi="宋体" w:cs="宋体" w:hint="eastAsia"/>
          <w:b/>
          <w:sz w:val="24"/>
          <w:szCs w:val="24"/>
        </w:rPr>
        <w:t>槟椥</w:t>
      </w:r>
      <w:proofErr w:type="gramEnd"/>
      <w:r w:rsidRPr="00947C74">
        <w:rPr>
          <w:rFonts w:ascii="宋体" w:eastAsia="宋体" w:hAnsi="宋体" w:cs="宋体" w:hint="eastAsia"/>
          <w:b/>
          <w:sz w:val="24"/>
          <w:szCs w:val="24"/>
        </w:rPr>
        <w:t>省着力实现市场多样化，助推农产品销售。</w:t>
      </w:r>
      <w:r w:rsidRPr="00947C74">
        <w:rPr>
          <w:rFonts w:ascii="宋体" w:eastAsia="宋体" w:hAnsi="宋体" w:cs="宋体" w:hint="eastAsia"/>
          <w:sz w:val="24"/>
          <w:szCs w:val="24"/>
        </w:rPr>
        <w:t>新冠肺炎疫情导致越南各地方生产经营活动遇到困难。为解决农产品生产和销售难题，</w:t>
      </w:r>
      <w:proofErr w:type="gramStart"/>
      <w:r w:rsidRPr="00947C74">
        <w:rPr>
          <w:rFonts w:ascii="宋体" w:eastAsia="宋体" w:hAnsi="宋体" w:cs="宋体" w:hint="eastAsia"/>
          <w:sz w:val="24"/>
          <w:szCs w:val="24"/>
        </w:rPr>
        <w:t>槟椥</w:t>
      </w:r>
      <w:proofErr w:type="gramEnd"/>
      <w:r w:rsidRPr="00947C74">
        <w:rPr>
          <w:rFonts w:ascii="宋体" w:eastAsia="宋体" w:hAnsi="宋体" w:cs="宋体" w:hint="eastAsia"/>
          <w:sz w:val="24"/>
          <w:szCs w:val="24"/>
        </w:rPr>
        <w:t>省实行加大出口、举行宣传和培训活动、鼓励企业收购农产品等举措促进农业生产，帮助企业保持生产经营稳定。</w:t>
      </w:r>
    </w:p>
    <w:p w14:paraId="0645A0DF"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信息来源：越通社 2020-3-21</w:t>
      </w:r>
    </w:p>
    <w:p w14:paraId="383936C5" w14:textId="77777777" w:rsidR="00837DD1" w:rsidRPr="00947C74" w:rsidRDefault="00837DD1" w:rsidP="00947C74">
      <w:pPr>
        <w:spacing w:line="360" w:lineRule="auto"/>
        <w:ind w:firstLineChars="200" w:firstLine="480"/>
        <w:rPr>
          <w:rFonts w:ascii="宋体" w:eastAsia="宋体" w:hAnsi="宋体" w:cs="宋体"/>
          <w:sz w:val="24"/>
          <w:szCs w:val="24"/>
        </w:rPr>
      </w:pPr>
      <w:bookmarkStart w:id="10" w:name="_Toc36375999"/>
      <w:bookmarkEnd w:id="9"/>
    </w:p>
    <w:p w14:paraId="05F70068"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印度全国农民组织计划一年种植4次稻谷。</w:t>
      </w:r>
      <w:r w:rsidRPr="00947C74">
        <w:rPr>
          <w:rFonts w:ascii="宋体" w:eastAsia="宋体" w:hAnsi="宋体" w:cs="宋体" w:hint="eastAsia"/>
          <w:sz w:val="24"/>
          <w:szCs w:val="24"/>
        </w:rPr>
        <w:t>全国农民组织（</w:t>
      </w:r>
      <w:proofErr w:type="spellStart"/>
      <w:r w:rsidRPr="00947C74">
        <w:rPr>
          <w:rFonts w:ascii="宋体" w:eastAsia="宋体" w:hAnsi="宋体" w:cs="宋体" w:hint="eastAsia"/>
          <w:sz w:val="24"/>
          <w:szCs w:val="24"/>
        </w:rPr>
        <w:t>Nafas</w:t>
      </w:r>
      <w:proofErr w:type="spellEnd"/>
      <w:r w:rsidRPr="00947C74">
        <w:rPr>
          <w:rFonts w:ascii="宋体" w:eastAsia="宋体" w:hAnsi="宋体" w:cs="宋体" w:hint="eastAsia"/>
          <w:sz w:val="24"/>
          <w:szCs w:val="24"/>
        </w:rPr>
        <w:t>）将推出</w:t>
      </w:r>
      <w:r w:rsidRPr="00947C74">
        <w:rPr>
          <w:rFonts w:ascii="宋体" w:eastAsia="宋体" w:hAnsi="宋体" w:cs="宋体" w:hint="eastAsia"/>
          <w:sz w:val="24"/>
          <w:szCs w:val="24"/>
        </w:rPr>
        <w:lastRenderedPageBreak/>
        <w:t>一项农业计划，该计划将采用最新技术将种植时间从目前的120到150天减少到60天，使吉打州每年可种植四次印度稻米，以增加该国的稻米产量。</w:t>
      </w:r>
    </w:p>
    <w:p w14:paraId="6FD74B47" w14:textId="77777777" w:rsidR="00837DD1" w:rsidRPr="00947C74" w:rsidRDefault="00947C74" w:rsidP="00947C74">
      <w:pPr>
        <w:spacing w:line="360" w:lineRule="auto"/>
        <w:ind w:firstLineChars="200" w:firstLine="480"/>
        <w:jc w:val="right"/>
        <w:rPr>
          <w:rFonts w:ascii="宋体" w:eastAsia="宋体" w:hAnsi="宋体" w:cs="宋体"/>
          <w:sz w:val="24"/>
          <w:szCs w:val="24"/>
        </w:rPr>
      </w:pPr>
      <w:r w:rsidRPr="00947C74">
        <w:rPr>
          <w:rFonts w:ascii="宋体" w:eastAsia="宋体" w:hAnsi="宋体" w:cs="宋体" w:hint="eastAsia"/>
          <w:i/>
          <w:sz w:val="24"/>
          <w:szCs w:val="24"/>
          <w:lang w:bidi="ar"/>
        </w:rPr>
        <w:t>信息来源：星报 2020-3-21</w:t>
      </w:r>
      <w:bookmarkEnd w:id="10"/>
    </w:p>
    <w:p w14:paraId="316FD728" w14:textId="77777777" w:rsidR="00837DD1" w:rsidRPr="00947C74" w:rsidRDefault="00837DD1" w:rsidP="00947C74">
      <w:pPr>
        <w:spacing w:line="360" w:lineRule="auto"/>
        <w:ind w:firstLineChars="200" w:firstLine="480"/>
        <w:rPr>
          <w:rFonts w:ascii="宋体" w:eastAsia="宋体" w:hAnsi="宋体" w:cs="宋体"/>
          <w:sz w:val="24"/>
          <w:szCs w:val="24"/>
        </w:rPr>
      </w:pPr>
      <w:bookmarkStart w:id="11" w:name="_Toc36376003"/>
    </w:p>
    <w:p w14:paraId="2A9DF6D2"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突尼斯下令封锁，推迟穷人偿还贷款。</w:t>
      </w:r>
      <w:r w:rsidRPr="00947C74">
        <w:rPr>
          <w:rFonts w:ascii="宋体" w:eastAsia="宋体" w:hAnsi="宋体" w:cs="宋体" w:hint="eastAsia"/>
          <w:sz w:val="24"/>
          <w:szCs w:val="24"/>
        </w:rPr>
        <w:t>为遏制冠状病毒的传播，突尼斯总统周五下令全面封锁，限制公民自由活动。并表示政府将很快宣布为陷入困境的公司和个人提供一揽子援助计划，帮助其摆脱困境。</w:t>
      </w:r>
    </w:p>
    <w:bookmarkEnd w:id="11"/>
    <w:p w14:paraId="09128F3D"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信息来源：路透社 2020-3-21</w:t>
      </w:r>
    </w:p>
    <w:p w14:paraId="280DCC70" w14:textId="77777777" w:rsidR="00837DD1" w:rsidRPr="00947C74" w:rsidRDefault="00837DD1" w:rsidP="00947C74">
      <w:pPr>
        <w:spacing w:line="360" w:lineRule="auto"/>
        <w:ind w:firstLineChars="200" w:firstLine="480"/>
        <w:rPr>
          <w:rFonts w:ascii="宋体" w:eastAsia="宋体" w:hAnsi="宋体" w:cs="宋体"/>
          <w:sz w:val="24"/>
          <w:szCs w:val="24"/>
        </w:rPr>
      </w:pPr>
    </w:p>
    <w:p w14:paraId="34689DC9" w14:textId="23E3806E" w:rsidR="00837DD1" w:rsidRPr="00947C74" w:rsidRDefault="00947C74" w:rsidP="00947C74">
      <w:pPr>
        <w:spacing w:line="360" w:lineRule="auto"/>
        <w:ind w:firstLineChars="200" w:firstLine="482"/>
        <w:rPr>
          <w:rFonts w:ascii="宋体" w:eastAsia="宋体" w:hAnsi="宋体" w:cs="宋体"/>
          <w:color w:val="333333"/>
          <w:kern w:val="0"/>
          <w:sz w:val="24"/>
          <w:szCs w:val="24"/>
        </w:rPr>
      </w:pPr>
      <w:r w:rsidRPr="00947C74">
        <w:rPr>
          <w:rFonts w:ascii="宋体" w:eastAsia="宋体" w:hAnsi="宋体" w:cs="宋体" w:hint="eastAsia"/>
          <w:b/>
          <w:sz w:val="24"/>
          <w:szCs w:val="24"/>
        </w:rPr>
        <w:t>非洲：南非</w:t>
      </w:r>
      <w:r w:rsidR="00F46856">
        <w:rPr>
          <w:rFonts w:ascii="宋体" w:eastAsia="宋体" w:hAnsi="宋体" w:cs="宋体" w:hint="eastAsia"/>
          <w:b/>
          <w:sz w:val="24"/>
          <w:szCs w:val="24"/>
        </w:rPr>
        <w:t>、</w:t>
      </w:r>
      <w:r w:rsidRPr="00947C74">
        <w:rPr>
          <w:rFonts w:ascii="宋体" w:eastAsia="宋体" w:hAnsi="宋体" w:cs="宋体" w:hint="eastAsia"/>
          <w:b/>
          <w:sz w:val="24"/>
          <w:szCs w:val="24"/>
        </w:rPr>
        <w:t>赞比亚</w:t>
      </w:r>
      <w:r w:rsidR="00F46856">
        <w:rPr>
          <w:rFonts w:ascii="宋体" w:eastAsia="宋体" w:hAnsi="宋体" w:cs="宋体" w:hint="eastAsia"/>
          <w:b/>
          <w:sz w:val="24"/>
          <w:szCs w:val="24"/>
        </w:rPr>
        <w:t>、</w:t>
      </w:r>
      <w:r w:rsidRPr="00947C74">
        <w:rPr>
          <w:rFonts w:ascii="宋体" w:eastAsia="宋体" w:hAnsi="宋体" w:cs="宋体" w:hint="eastAsia"/>
          <w:b/>
          <w:sz w:val="24"/>
          <w:szCs w:val="24"/>
        </w:rPr>
        <w:t>加纳在世界银行农业综合企业排名中居尼日利亚前。</w:t>
      </w:r>
      <w:r w:rsidRPr="00947C74">
        <w:rPr>
          <w:rFonts w:ascii="宋体" w:eastAsia="宋体" w:hAnsi="宋体" w:cs="宋体" w:hint="eastAsia"/>
          <w:sz w:val="24"/>
          <w:szCs w:val="24"/>
        </w:rPr>
        <w:t>在世界银行对非洲大陆国家农业和农业表现的最新评估中，尼日利亚排在南非、肯尼亚、加纳、莫桑比克和其他非洲国家之后。尼日利亚尽管实行了众多粮食安全政策，但极端贫困人口众多，农民收入极低</w:t>
      </w:r>
      <w:proofErr w:type="gramStart"/>
      <w:r w:rsidRPr="00947C74">
        <w:rPr>
          <w:rFonts w:ascii="宋体" w:eastAsia="宋体" w:hAnsi="宋体" w:cs="宋体" w:hint="eastAsia"/>
          <w:sz w:val="24"/>
          <w:szCs w:val="24"/>
        </w:rPr>
        <w:t>且粮食</w:t>
      </w:r>
      <w:proofErr w:type="gramEnd"/>
      <w:r w:rsidRPr="00947C74">
        <w:rPr>
          <w:rFonts w:ascii="宋体" w:eastAsia="宋体" w:hAnsi="宋体" w:cs="宋体" w:hint="eastAsia"/>
          <w:sz w:val="24"/>
          <w:szCs w:val="24"/>
        </w:rPr>
        <w:t>不足，虽然在贸易食品和饲养牲畜方面有了较大的进步，但与其余国家还有较大差距。</w:t>
      </w:r>
    </w:p>
    <w:p w14:paraId="2C79EB3B"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12" w:name="_Toc36376009"/>
      <w:r w:rsidRPr="00947C74">
        <w:rPr>
          <w:rFonts w:ascii="宋体" w:eastAsia="宋体" w:hAnsi="宋体" w:cs="宋体" w:hint="eastAsia"/>
          <w:i/>
          <w:sz w:val="24"/>
          <w:szCs w:val="24"/>
          <w:lang w:bidi="ar"/>
        </w:rPr>
        <w:t>信息来源：非洲网 2020-3-23</w:t>
      </w:r>
    </w:p>
    <w:p w14:paraId="5C420DA6" w14:textId="77777777" w:rsidR="00837DD1" w:rsidRPr="00947C74" w:rsidRDefault="00837DD1" w:rsidP="00947C74">
      <w:pPr>
        <w:spacing w:line="360" w:lineRule="auto"/>
        <w:ind w:firstLineChars="200" w:firstLine="480"/>
        <w:rPr>
          <w:rFonts w:ascii="宋体" w:eastAsia="宋体" w:hAnsi="宋体" w:cs="宋体"/>
          <w:sz w:val="24"/>
          <w:szCs w:val="24"/>
        </w:rPr>
      </w:pPr>
      <w:bookmarkStart w:id="13" w:name="_Toc36376011"/>
      <w:bookmarkStart w:id="14" w:name="_Toc36376013"/>
      <w:bookmarkEnd w:id="12"/>
    </w:p>
    <w:p w14:paraId="6D1283A0"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越南河南省可持续发展奶牛养殖业。</w:t>
      </w:r>
      <w:r w:rsidRPr="00947C74">
        <w:rPr>
          <w:rFonts w:ascii="宋体" w:eastAsia="宋体" w:hAnsi="宋体" w:cs="宋体" w:hint="eastAsia"/>
          <w:sz w:val="24"/>
          <w:szCs w:val="24"/>
        </w:rPr>
        <w:t>该省批准2020年奶牛养殖计划，主张可持续发展奶牛养殖业。打造产销对接链，进行科技转让，合作供应，奶制品加工和销售，吸引农业企业对奶牛养殖产业和奶制品加工领域进行投资。发展奶牛养殖业能够保证食品安全、保护环境和提高农民收入。</w:t>
      </w:r>
    </w:p>
    <w:p w14:paraId="7A5087A9"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信息来源：越通社 2020-3-23</w:t>
      </w:r>
    </w:p>
    <w:p w14:paraId="7E714604" w14:textId="77777777" w:rsidR="00837DD1" w:rsidRPr="00947C74" w:rsidRDefault="00837DD1" w:rsidP="00947C74">
      <w:pPr>
        <w:spacing w:line="360" w:lineRule="auto"/>
        <w:ind w:firstLineChars="200" w:firstLine="480"/>
        <w:rPr>
          <w:rFonts w:ascii="宋体" w:eastAsia="宋体" w:hAnsi="宋体" w:cs="宋体"/>
          <w:sz w:val="24"/>
          <w:szCs w:val="24"/>
        </w:rPr>
      </w:pPr>
      <w:bookmarkStart w:id="15" w:name="_Toc36376017"/>
      <w:bookmarkEnd w:id="13"/>
      <w:bookmarkEnd w:id="14"/>
    </w:p>
    <w:p w14:paraId="5A980FBF"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亚洲开发银行发布《金融素养与减贫：以印度尼西亚为例》一书。</w:t>
      </w:r>
      <w:r w:rsidRPr="00947C74">
        <w:rPr>
          <w:rFonts w:ascii="宋体" w:eastAsia="宋体" w:hAnsi="宋体" w:cs="宋体" w:hint="eastAsia"/>
          <w:sz w:val="24"/>
          <w:szCs w:val="24"/>
        </w:rPr>
        <w:t>该书采用印尼全国代表性调查的数据来调查金融知识对贫困的影响。结果表明，金融知识在减少贫困方面起着重要作用。</w:t>
      </w:r>
    </w:p>
    <w:p w14:paraId="16A0FBD0"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信息来源：亚洲开发银行 2020-3-23</w:t>
      </w:r>
    </w:p>
    <w:bookmarkEnd w:id="15"/>
    <w:p w14:paraId="38E923D8" w14:textId="77777777" w:rsidR="00837DD1" w:rsidRPr="00947C74" w:rsidRDefault="00837DD1" w:rsidP="00947C74">
      <w:pPr>
        <w:spacing w:line="360" w:lineRule="auto"/>
        <w:ind w:firstLineChars="200" w:firstLine="480"/>
        <w:rPr>
          <w:rFonts w:ascii="宋体" w:eastAsia="宋体" w:hAnsi="宋体" w:cs="宋体"/>
          <w:sz w:val="24"/>
          <w:szCs w:val="24"/>
        </w:rPr>
      </w:pPr>
    </w:p>
    <w:p w14:paraId="6310E1AB"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越南平顺省开发重点农作物的集中种植区。</w:t>
      </w:r>
      <w:r w:rsidRPr="00947C74">
        <w:rPr>
          <w:rFonts w:ascii="宋体" w:eastAsia="宋体" w:hAnsi="宋体" w:cs="宋体" w:hint="eastAsia"/>
          <w:sz w:val="24"/>
          <w:szCs w:val="24"/>
        </w:rPr>
        <w:t>根据其农业结构调整计划，平顺省已将无效的稻田改种其他具有高价值的抗旱作物，例如火龙果，葡萄和芒果，</w:t>
      </w:r>
      <w:r w:rsidRPr="00947C74">
        <w:rPr>
          <w:rFonts w:ascii="宋体" w:eastAsia="宋体" w:hAnsi="宋体" w:cs="宋体" w:hint="eastAsia"/>
          <w:sz w:val="24"/>
          <w:szCs w:val="24"/>
        </w:rPr>
        <w:lastRenderedPageBreak/>
        <w:t>重点发展重点农作物的集中种植区，并在集中区采用先进的耕作技术。集中农业种植区有利于提高该地农民的收入，改善其生计。</w:t>
      </w:r>
    </w:p>
    <w:p w14:paraId="19AE52E9"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信息来源：越通社 2020-3-24</w:t>
      </w:r>
    </w:p>
    <w:p w14:paraId="4FAF7CCD" w14:textId="77777777" w:rsidR="00837DD1" w:rsidRPr="00947C74" w:rsidRDefault="00837DD1" w:rsidP="00947C74">
      <w:pPr>
        <w:spacing w:line="360" w:lineRule="auto"/>
        <w:ind w:firstLineChars="200" w:firstLine="480"/>
        <w:rPr>
          <w:rFonts w:ascii="宋体" w:eastAsia="宋体" w:hAnsi="宋体" w:cs="宋体"/>
          <w:sz w:val="24"/>
          <w:szCs w:val="24"/>
        </w:rPr>
      </w:pPr>
    </w:p>
    <w:p w14:paraId="1A539B3E" w14:textId="77777777" w:rsidR="00837DD1" w:rsidRPr="00947C74" w:rsidRDefault="00947C74" w:rsidP="00947C74">
      <w:pPr>
        <w:spacing w:line="360" w:lineRule="auto"/>
        <w:ind w:firstLineChars="200" w:firstLine="482"/>
        <w:rPr>
          <w:rFonts w:ascii="宋体" w:eastAsia="宋体" w:hAnsi="宋体"/>
          <w:b/>
          <w:bCs/>
          <w:sz w:val="24"/>
          <w:szCs w:val="24"/>
        </w:rPr>
      </w:pPr>
      <w:r w:rsidRPr="00947C74">
        <w:rPr>
          <w:rFonts w:ascii="宋体" w:eastAsia="宋体" w:hAnsi="宋体" w:hint="eastAsia"/>
          <w:b/>
          <w:bCs/>
          <w:sz w:val="24"/>
          <w:szCs w:val="24"/>
        </w:rPr>
        <w:t>中缅举行2020年</w:t>
      </w:r>
      <w:proofErr w:type="gramStart"/>
      <w:r w:rsidRPr="00947C74">
        <w:rPr>
          <w:rFonts w:ascii="宋体" w:eastAsia="宋体" w:hAnsi="宋体" w:hint="eastAsia"/>
          <w:b/>
          <w:bCs/>
          <w:sz w:val="24"/>
          <w:szCs w:val="24"/>
        </w:rPr>
        <w:t>澜湄</w:t>
      </w:r>
      <w:proofErr w:type="gramEnd"/>
      <w:r w:rsidRPr="00947C74">
        <w:rPr>
          <w:rFonts w:ascii="宋体" w:eastAsia="宋体" w:hAnsi="宋体" w:hint="eastAsia"/>
          <w:b/>
          <w:bCs/>
          <w:sz w:val="24"/>
          <w:szCs w:val="24"/>
        </w:rPr>
        <w:t>合作专项基金 缅方项目合作协议签约仪式。</w:t>
      </w:r>
      <w:r w:rsidRPr="00947C74">
        <w:rPr>
          <w:rFonts w:ascii="宋体" w:eastAsia="宋体" w:hAnsi="宋体" w:hint="eastAsia"/>
          <w:sz w:val="24"/>
          <w:szCs w:val="24"/>
        </w:rPr>
        <w:t>缅甸外交部常务</w:t>
      </w:r>
      <w:proofErr w:type="gramStart"/>
      <w:r w:rsidRPr="00947C74">
        <w:rPr>
          <w:rFonts w:ascii="宋体" w:eastAsia="宋体" w:hAnsi="宋体" w:hint="eastAsia"/>
          <w:sz w:val="24"/>
          <w:szCs w:val="24"/>
        </w:rPr>
        <w:t>秘书吴梭汉</w:t>
      </w:r>
      <w:proofErr w:type="gramEnd"/>
      <w:r w:rsidRPr="00947C74">
        <w:rPr>
          <w:rFonts w:ascii="宋体" w:eastAsia="宋体" w:hAnsi="宋体" w:hint="eastAsia"/>
          <w:sz w:val="24"/>
          <w:szCs w:val="24"/>
        </w:rPr>
        <w:t>对中国向缅甸2020年提出的22个项目提供特别资金表示非常感谢。他回顾说，2016年中国、缅甸、柬埔寨、老挝、泰国和越南6国领导人在海南三亚一致认为，唯有通过合作才能在澜沧江-湄公河流域国家减少贫困，发展经济，改善人民生活，由此创建了</w:t>
      </w:r>
      <w:proofErr w:type="gramStart"/>
      <w:r w:rsidRPr="00947C74">
        <w:rPr>
          <w:rFonts w:ascii="宋体" w:eastAsia="宋体" w:hAnsi="宋体" w:hint="eastAsia"/>
          <w:sz w:val="24"/>
          <w:szCs w:val="24"/>
        </w:rPr>
        <w:t>澜湄</w:t>
      </w:r>
      <w:proofErr w:type="gramEnd"/>
      <w:r w:rsidRPr="00947C74">
        <w:rPr>
          <w:rFonts w:ascii="宋体" w:eastAsia="宋体" w:hAnsi="宋体" w:hint="eastAsia"/>
          <w:sz w:val="24"/>
          <w:szCs w:val="24"/>
        </w:rPr>
        <w:t>合作机制。他表示，今年缅甸将与中国出任</w:t>
      </w:r>
      <w:proofErr w:type="gramStart"/>
      <w:r w:rsidRPr="00947C74">
        <w:rPr>
          <w:rFonts w:ascii="宋体" w:eastAsia="宋体" w:hAnsi="宋体" w:hint="eastAsia"/>
          <w:sz w:val="24"/>
          <w:szCs w:val="24"/>
        </w:rPr>
        <w:t>澜湄</w:t>
      </w:r>
      <w:proofErr w:type="gramEnd"/>
      <w:r w:rsidRPr="00947C74">
        <w:rPr>
          <w:rFonts w:ascii="宋体" w:eastAsia="宋体" w:hAnsi="宋体" w:hint="eastAsia"/>
          <w:sz w:val="24"/>
          <w:szCs w:val="24"/>
        </w:rPr>
        <w:t>合作共同主席，缅甸愿恪守承诺履行相关义务，与中国及其他四国开展更加广泛的合作，共同创造地区繁荣。</w:t>
      </w:r>
    </w:p>
    <w:p w14:paraId="41C5F42B" w14:textId="77777777" w:rsidR="00837DD1" w:rsidRPr="00947C74" w:rsidRDefault="00947C74" w:rsidP="00947C74">
      <w:pPr>
        <w:widowControl/>
        <w:spacing w:line="360" w:lineRule="auto"/>
        <w:ind w:firstLineChars="200" w:firstLine="480"/>
        <w:jc w:val="right"/>
        <w:rPr>
          <w:rFonts w:ascii="宋体" w:eastAsia="宋体" w:hAnsi="宋体" w:cs="宋体"/>
          <w:i/>
          <w:iCs/>
          <w:sz w:val="24"/>
          <w:szCs w:val="24"/>
        </w:rPr>
      </w:pPr>
      <w:r w:rsidRPr="00947C74">
        <w:rPr>
          <w:rFonts w:ascii="宋体" w:eastAsia="宋体" w:hAnsi="宋体" w:cs="宋体" w:hint="eastAsia"/>
          <w:i/>
          <w:iCs/>
          <w:sz w:val="24"/>
          <w:szCs w:val="24"/>
        </w:rPr>
        <w:t xml:space="preserve">　信息来源：</w:t>
      </w:r>
      <w:proofErr w:type="gramStart"/>
      <w:r w:rsidRPr="00947C74">
        <w:rPr>
          <w:rFonts w:ascii="宋体" w:eastAsia="宋体" w:hAnsi="宋体" w:cs="宋体" w:hint="eastAsia"/>
          <w:i/>
          <w:iCs/>
          <w:sz w:val="24"/>
          <w:szCs w:val="24"/>
        </w:rPr>
        <w:t>人民网</w:t>
      </w:r>
      <w:proofErr w:type="gramEnd"/>
      <w:r w:rsidRPr="00947C74">
        <w:rPr>
          <w:rFonts w:ascii="宋体" w:eastAsia="宋体" w:hAnsi="宋体" w:cs="宋体" w:hint="eastAsia"/>
          <w:i/>
          <w:iCs/>
          <w:sz w:val="24"/>
          <w:szCs w:val="24"/>
        </w:rPr>
        <w:t>2020-3-24</w:t>
      </w:r>
    </w:p>
    <w:p w14:paraId="6234FAD9" w14:textId="77777777" w:rsidR="00837DD1" w:rsidRPr="00947C74" w:rsidRDefault="00837DD1" w:rsidP="00947C74">
      <w:pPr>
        <w:spacing w:line="360" w:lineRule="auto"/>
        <w:ind w:firstLineChars="200" w:firstLine="482"/>
        <w:rPr>
          <w:rFonts w:ascii="宋体" w:eastAsia="宋体" w:hAnsi="宋体" w:cs="宋体"/>
          <w:b/>
          <w:bCs/>
          <w:sz w:val="24"/>
          <w:szCs w:val="24"/>
        </w:rPr>
      </w:pPr>
    </w:p>
    <w:p w14:paraId="25883FE2"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汉尼：92.2％的公社达到新型农村地区的标准。</w:t>
      </w:r>
      <w:r w:rsidRPr="00947C74">
        <w:rPr>
          <w:rFonts w:ascii="宋体" w:eastAsia="宋体" w:hAnsi="宋体" w:cs="宋体" w:hint="eastAsia"/>
          <w:sz w:val="24"/>
          <w:szCs w:val="24"/>
        </w:rPr>
        <w:t>根据哈尼新农村发展协调办公室的数据，该市386个公社中有356个达到了标准，其中11个被认为是先进的新型农村地区。到2020年，该市目标是再增加15个符合新型农村地区标准的公社。</w:t>
      </w:r>
    </w:p>
    <w:p w14:paraId="77078DE6"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16" w:name="_Toc36376021"/>
      <w:r w:rsidRPr="00947C74">
        <w:rPr>
          <w:rFonts w:ascii="宋体" w:eastAsia="宋体" w:hAnsi="宋体" w:cs="宋体" w:hint="eastAsia"/>
          <w:i/>
          <w:sz w:val="24"/>
          <w:szCs w:val="24"/>
          <w:lang w:bidi="ar"/>
        </w:rPr>
        <w:t>信息来源：越南新闻网 2020-3-24</w:t>
      </w:r>
    </w:p>
    <w:bookmarkEnd w:id="16"/>
    <w:p w14:paraId="77DBB7B9" w14:textId="77777777" w:rsidR="00837DD1" w:rsidRPr="00947C74" w:rsidRDefault="00837DD1" w:rsidP="00947C74">
      <w:pPr>
        <w:spacing w:line="360" w:lineRule="auto"/>
        <w:ind w:firstLineChars="200" w:firstLine="480"/>
        <w:rPr>
          <w:rFonts w:ascii="宋体" w:eastAsia="宋体" w:hAnsi="宋体" w:cs="宋体"/>
          <w:sz w:val="24"/>
          <w:szCs w:val="24"/>
        </w:rPr>
      </w:pPr>
    </w:p>
    <w:p w14:paraId="4324281F"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越南政府总理阮春福：实现社会保障全民覆盖。</w:t>
      </w:r>
      <w:r w:rsidRPr="00947C74">
        <w:rPr>
          <w:rFonts w:ascii="宋体" w:eastAsia="宋体" w:hAnsi="宋体" w:cs="宋体" w:hint="eastAsia"/>
          <w:sz w:val="24"/>
          <w:szCs w:val="24"/>
        </w:rPr>
        <w:t>阮春福强调，在2019年，越南贫困人口比例快速下降，人民的物质和精神生活水平得到提升，社会保险、医疗保险覆盖范围扩大。但仍然存在社会政策覆盖对象不全面，不同步展开的问题。还需集中最贫困人群、最贫困地区，缩小各地区、民族之间的扶贫差距，全面消除贫困。</w:t>
      </w:r>
    </w:p>
    <w:p w14:paraId="5D240719"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17" w:name="_Toc36376023"/>
      <w:r w:rsidRPr="00947C74">
        <w:rPr>
          <w:rFonts w:ascii="宋体" w:eastAsia="宋体" w:hAnsi="宋体" w:cs="宋体" w:hint="eastAsia"/>
          <w:i/>
          <w:sz w:val="24"/>
          <w:szCs w:val="24"/>
          <w:lang w:bidi="ar"/>
        </w:rPr>
        <w:t>信息来源：越通社 2020-3-24</w:t>
      </w:r>
    </w:p>
    <w:p w14:paraId="4A31421E" w14:textId="77777777" w:rsidR="00837DD1" w:rsidRPr="00947C74" w:rsidRDefault="00837DD1" w:rsidP="00947C74">
      <w:pPr>
        <w:spacing w:line="360" w:lineRule="auto"/>
        <w:ind w:firstLineChars="200" w:firstLine="480"/>
        <w:rPr>
          <w:rFonts w:ascii="宋体" w:eastAsia="宋体" w:hAnsi="宋体" w:cs="宋体"/>
          <w:sz w:val="24"/>
          <w:szCs w:val="24"/>
        </w:rPr>
      </w:pPr>
      <w:bookmarkStart w:id="18" w:name="_Toc36376025"/>
      <w:bookmarkEnd w:id="17"/>
    </w:p>
    <w:p w14:paraId="5EC25249"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世行向印尼提供3亿美元贷款，协助该国金融业改革。</w:t>
      </w:r>
      <w:r w:rsidRPr="00947C74">
        <w:rPr>
          <w:rFonts w:ascii="宋体" w:eastAsia="宋体" w:hAnsi="宋体" w:cs="宋体" w:hint="eastAsia"/>
          <w:sz w:val="24"/>
          <w:szCs w:val="24"/>
        </w:rPr>
        <w:t>在新冠肺炎疫情肆虐的背景下，世界银行23日已批准向该国提供总额达3亿美元贷款。该贷款将不仅促进金融业改革，推动金融业的发展，还能帮助印尼政府实现扶贫等发展目标，</w:t>
      </w:r>
      <w:r w:rsidRPr="00947C74">
        <w:rPr>
          <w:rFonts w:ascii="宋体" w:eastAsia="宋体" w:hAnsi="宋体" w:cs="宋体" w:hint="eastAsia"/>
          <w:sz w:val="24"/>
          <w:szCs w:val="24"/>
        </w:rPr>
        <w:lastRenderedPageBreak/>
        <w:t>实现经济增长。</w:t>
      </w:r>
    </w:p>
    <w:p w14:paraId="5FDBAF1B"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信息来源：越通社 2020-3-24</w:t>
      </w:r>
    </w:p>
    <w:bookmarkEnd w:id="18"/>
    <w:p w14:paraId="09D990EE" w14:textId="77777777" w:rsidR="00837DD1" w:rsidRPr="00947C74" w:rsidRDefault="00837DD1" w:rsidP="00947C74">
      <w:pPr>
        <w:spacing w:line="360" w:lineRule="auto"/>
        <w:ind w:firstLineChars="200" w:firstLine="480"/>
        <w:rPr>
          <w:rFonts w:ascii="宋体" w:eastAsia="宋体" w:hAnsi="宋体" w:cs="宋体"/>
          <w:sz w:val="24"/>
          <w:szCs w:val="24"/>
        </w:rPr>
      </w:pPr>
    </w:p>
    <w:p w14:paraId="7A99A012"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亚行将及时援助越南应对新冠肺炎疫情。</w:t>
      </w:r>
      <w:r w:rsidRPr="00947C74">
        <w:rPr>
          <w:rFonts w:ascii="宋体" w:eastAsia="宋体" w:hAnsi="宋体" w:cs="宋体" w:hint="eastAsia"/>
          <w:sz w:val="24"/>
          <w:szCs w:val="24"/>
        </w:rPr>
        <w:t>亚洲开发银行驻越南代表处表示，该银行已公布总额为65亿美元的援助款项，旨在帮助发展中国家成员应对新冠肺炎疫情，并在必要时将提供补充援助。该款项能够帮助越南贫困家庭和容易受损对象免受新冠疫情的影响。</w:t>
      </w:r>
    </w:p>
    <w:p w14:paraId="729ED9C8"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19" w:name="_Toc36376027"/>
      <w:r w:rsidRPr="00947C74">
        <w:rPr>
          <w:rFonts w:ascii="宋体" w:eastAsia="宋体" w:hAnsi="宋体" w:cs="宋体" w:hint="eastAsia"/>
          <w:i/>
          <w:sz w:val="24"/>
          <w:szCs w:val="24"/>
          <w:lang w:bidi="ar"/>
        </w:rPr>
        <w:t>信息来源：越通社 2020-3-25</w:t>
      </w:r>
    </w:p>
    <w:bookmarkEnd w:id="19"/>
    <w:p w14:paraId="5315C89D" w14:textId="77777777" w:rsidR="00837DD1" w:rsidRPr="00947C74" w:rsidRDefault="00837DD1" w:rsidP="00947C74">
      <w:pPr>
        <w:spacing w:line="360" w:lineRule="auto"/>
        <w:ind w:firstLineChars="200" w:firstLine="480"/>
        <w:rPr>
          <w:rFonts w:ascii="宋体" w:eastAsia="宋体" w:hAnsi="宋体" w:cs="宋体"/>
          <w:sz w:val="24"/>
          <w:szCs w:val="24"/>
        </w:rPr>
      </w:pPr>
    </w:p>
    <w:p w14:paraId="05BE0BBA" w14:textId="77777777"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亚洲基础设施投资银行批准提供6000万美元投资阿曼太阳能等多种能源组合。</w:t>
      </w:r>
      <w:r w:rsidRPr="00947C74">
        <w:rPr>
          <w:rFonts w:ascii="宋体" w:eastAsia="宋体" w:hAnsi="宋体" w:cs="宋体" w:hint="eastAsia"/>
          <w:sz w:val="24"/>
          <w:szCs w:val="24"/>
        </w:rPr>
        <w:t>亚洲基础设施投资银行（AIIB）董事会已批准提供6000万美元贷款，以提高阿曼的可再生能源发电能力，并减少该国对天然气和其他化石燃料的依赖。此项贷款不仅能够发展该国可再生能源，还能提供大量就业机会，增加当地人民收入，减少贫困。</w:t>
      </w:r>
    </w:p>
    <w:p w14:paraId="66D48621"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bookmarkStart w:id="20" w:name="_Toc36376029"/>
      <w:r w:rsidRPr="00947C74">
        <w:rPr>
          <w:rFonts w:ascii="宋体" w:eastAsia="宋体" w:hAnsi="宋体" w:cs="宋体" w:hint="eastAsia"/>
          <w:i/>
          <w:sz w:val="24"/>
          <w:szCs w:val="24"/>
          <w:lang w:bidi="ar"/>
        </w:rPr>
        <w:t>信息来源：</w:t>
      </w:r>
      <w:r w:rsidRPr="00947C74">
        <w:rPr>
          <w:rFonts w:ascii="宋体" w:eastAsia="宋体" w:hAnsi="宋体" w:cs="宋体" w:hint="eastAsia"/>
          <w:sz w:val="24"/>
          <w:szCs w:val="24"/>
        </w:rPr>
        <w:t>亚洲基础设施投资银行</w:t>
      </w:r>
      <w:r w:rsidRPr="00947C74">
        <w:rPr>
          <w:rFonts w:ascii="宋体" w:eastAsia="宋体" w:hAnsi="宋体" w:cs="宋体" w:hint="eastAsia"/>
          <w:i/>
          <w:sz w:val="24"/>
          <w:szCs w:val="24"/>
          <w:lang w:bidi="ar"/>
        </w:rPr>
        <w:t xml:space="preserve"> 2020-3-26</w:t>
      </w:r>
    </w:p>
    <w:p w14:paraId="022A9C99" w14:textId="77777777" w:rsidR="00837DD1" w:rsidRPr="00947C74" w:rsidRDefault="00837DD1" w:rsidP="00947C74">
      <w:pPr>
        <w:spacing w:line="360" w:lineRule="auto"/>
        <w:ind w:firstLineChars="200" w:firstLine="480"/>
        <w:rPr>
          <w:rFonts w:ascii="宋体" w:eastAsia="宋体" w:hAnsi="宋体" w:cs="宋体"/>
          <w:sz w:val="24"/>
          <w:szCs w:val="24"/>
        </w:rPr>
      </w:pPr>
      <w:bookmarkStart w:id="21" w:name="_Toc36376031"/>
      <w:bookmarkEnd w:id="20"/>
    </w:p>
    <w:p w14:paraId="37C64FAE" w14:textId="71633583" w:rsidR="00837DD1" w:rsidRPr="00947C74" w:rsidRDefault="00947C74" w:rsidP="00947C74">
      <w:pPr>
        <w:spacing w:line="360" w:lineRule="auto"/>
        <w:ind w:firstLineChars="200" w:firstLine="482"/>
        <w:rPr>
          <w:rFonts w:ascii="宋体" w:eastAsia="宋体" w:hAnsi="宋体" w:cs="宋体"/>
          <w:sz w:val="24"/>
          <w:szCs w:val="24"/>
        </w:rPr>
      </w:pPr>
      <w:r w:rsidRPr="00947C74">
        <w:rPr>
          <w:rFonts w:ascii="宋体" w:eastAsia="宋体" w:hAnsi="宋体" w:cs="宋体" w:hint="eastAsia"/>
          <w:b/>
          <w:sz w:val="24"/>
          <w:szCs w:val="24"/>
        </w:rPr>
        <w:t>越南九龙江平原地区2019-2020冬春稻产量创最高纪录。</w:t>
      </w:r>
      <w:r w:rsidRPr="00947C74">
        <w:rPr>
          <w:rFonts w:ascii="宋体" w:eastAsia="宋体" w:hAnsi="宋体" w:cs="宋体" w:hint="eastAsia"/>
          <w:sz w:val="24"/>
          <w:szCs w:val="24"/>
        </w:rPr>
        <w:t>2019至2020年</w:t>
      </w:r>
      <w:r w:rsidR="00F46856">
        <w:rPr>
          <w:rFonts w:ascii="宋体" w:eastAsia="宋体" w:hAnsi="宋体" w:cs="宋体" w:hint="eastAsia"/>
          <w:sz w:val="24"/>
          <w:szCs w:val="24"/>
        </w:rPr>
        <w:t>，</w:t>
      </w:r>
      <w:r w:rsidRPr="00947C74">
        <w:rPr>
          <w:rFonts w:ascii="宋体" w:eastAsia="宋体" w:hAnsi="宋体" w:cs="宋体" w:hint="eastAsia"/>
          <w:sz w:val="24"/>
          <w:szCs w:val="24"/>
        </w:rPr>
        <w:t>越南九龙江平原地区154万公顷粮田中的100万多公顷的冬春稻已经收割，公顷产量高达70多公担（约7000多千克），远高</w:t>
      </w:r>
      <w:r w:rsidR="00F46856">
        <w:rPr>
          <w:rFonts w:ascii="宋体" w:eastAsia="宋体" w:hAnsi="宋体" w:cs="宋体" w:hint="eastAsia"/>
          <w:sz w:val="24"/>
          <w:szCs w:val="24"/>
        </w:rPr>
        <w:t>于</w:t>
      </w:r>
      <w:r w:rsidRPr="00947C74">
        <w:rPr>
          <w:rFonts w:ascii="宋体" w:eastAsia="宋体" w:hAnsi="宋体" w:cs="宋体" w:hint="eastAsia"/>
          <w:sz w:val="24"/>
          <w:szCs w:val="24"/>
        </w:rPr>
        <w:t>去年。</w:t>
      </w:r>
    </w:p>
    <w:p w14:paraId="4DEBA599" w14:textId="77777777" w:rsidR="00837DD1" w:rsidRPr="00947C74" w:rsidRDefault="00947C74" w:rsidP="00947C74">
      <w:pPr>
        <w:spacing w:line="360" w:lineRule="auto"/>
        <w:ind w:firstLineChars="200" w:firstLine="480"/>
        <w:jc w:val="right"/>
        <w:rPr>
          <w:rFonts w:ascii="宋体" w:eastAsia="宋体" w:hAnsi="宋体" w:cs="宋体"/>
          <w:i/>
          <w:sz w:val="24"/>
          <w:szCs w:val="24"/>
          <w:lang w:bidi="ar"/>
        </w:rPr>
      </w:pPr>
      <w:r w:rsidRPr="00947C74">
        <w:rPr>
          <w:rFonts w:ascii="宋体" w:eastAsia="宋体" w:hAnsi="宋体" w:cs="宋体" w:hint="eastAsia"/>
          <w:i/>
          <w:sz w:val="24"/>
          <w:szCs w:val="24"/>
          <w:lang w:bidi="ar"/>
        </w:rPr>
        <w:t>信息来源：越通社 2020-3-26</w:t>
      </w:r>
    </w:p>
    <w:p w14:paraId="643CB1D3" w14:textId="77777777" w:rsidR="00837DD1" w:rsidRPr="00947C74" w:rsidRDefault="00837DD1" w:rsidP="00947C74">
      <w:pPr>
        <w:spacing w:line="360" w:lineRule="auto"/>
        <w:ind w:firstLineChars="200" w:firstLine="480"/>
        <w:rPr>
          <w:rFonts w:ascii="宋体" w:eastAsia="宋体" w:hAnsi="宋体" w:cs="宋体"/>
          <w:sz w:val="24"/>
          <w:szCs w:val="24"/>
        </w:rPr>
      </w:pPr>
      <w:bookmarkStart w:id="22" w:name="_Toc36376039"/>
      <w:bookmarkEnd w:id="21"/>
    </w:p>
    <w:p w14:paraId="077EE44A" w14:textId="02C3E484" w:rsidR="00837DD1" w:rsidRPr="00947C74" w:rsidRDefault="00947C74" w:rsidP="00947C74">
      <w:pPr>
        <w:widowControl/>
        <w:spacing w:after="180" w:line="360" w:lineRule="auto"/>
        <w:ind w:firstLineChars="200" w:firstLine="482"/>
        <w:jc w:val="left"/>
        <w:rPr>
          <w:rFonts w:ascii="宋体" w:eastAsia="宋体" w:hAnsi="宋体" w:cs="宋体"/>
          <w:sz w:val="24"/>
          <w:szCs w:val="24"/>
        </w:rPr>
      </w:pPr>
      <w:r w:rsidRPr="00947C74">
        <w:rPr>
          <w:rFonts w:ascii="宋体" w:eastAsia="宋体" w:hAnsi="宋体" w:cs="宋体" w:hint="eastAsia"/>
          <w:b/>
          <w:sz w:val="24"/>
          <w:szCs w:val="24"/>
        </w:rPr>
        <w:t>世界银行、国际货币基金组织授予IDA（国际开发协会）国家债务减免。</w:t>
      </w:r>
      <w:r w:rsidRPr="00947C74">
        <w:rPr>
          <w:rFonts w:ascii="宋体" w:eastAsia="宋体" w:hAnsi="宋体" w:cs="宋体" w:hint="eastAsia"/>
          <w:sz w:val="24"/>
          <w:szCs w:val="24"/>
        </w:rPr>
        <w:t>为减轻冠状病毒大流行对</w:t>
      </w:r>
      <w:r w:rsidR="00F46856" w:rsidRPr="00F46856">
        <w:rPr>
          <w:rFonts w:ascii="宋体" w:eastAsia="宋体" w:hAnsi="宋体" w:cs="宋体" w:hint="eastAsia"/>
          <w:sz w:val="24"/>
          <w:szCs w:val="24"/>
        </w:rPr>
        <w:t>IDA穷国债务国</w:t>
      </w:r>
      <w:r w:rsidRPr="00947C74">
        <w:rPr>
          <w:rFonts w:ascii="宋体" w:eastAsia="宋体" w:hAnsi="宋体" w:cs="宋体" w:hint="eastAsia"/>
          <w:sz w:val="24"/>
          <w:szCs w:val="24"/>
        </w:rPr>
        <w:t>经济的影响，世界银行集团和国际货币基金组织认为，必须向发展中国家提供全球性的救济。因此，世界银行集团和国际货币基金组织（货币基金组织）已暂停IDA穷国债务国的债务偿还。这有利于IDA穷国债务国应对冠状病毒，恢复其经济。</w:t>
      </w:r>
    </w:p>
    <w:bookmarkEnd w:id="22"/>
    <w:p w14:paraId="2A08AF4B" w14:textId="77777777" w:rsidR="00837DD1" w:rsidRPr="00947C74" w:rsidRDefault="00947C74" w:rsidP="00947C74">
      <w:pPr>
        <w:spacing w:line="360" w:lineRule="auto"/>
        <w:ind w:firstLineChars="200" w:firstLine="480"/>
        <w:jc w:val="right"/>
        <w:rPr>
          <w:rFonts w:ascii="宋体" w:eastAsia="宋体" w:hAnsi="宋体" w:cs="宋体"/>
          <w:i/>
          <w:iCs/>
          <w:sz w:val="24"/>
          <w:szCs w:val="24"/>
        </w:rPr>
      </w:pPr>
      <w:r w:rsidRPr="00947C74">
        <w:rPr>
          <w:rFonts w:ascii="宋体" w:eastAsia="宋体" w:hAnsi="宋体" w:cs="宋体" w:hint="eastAsia"/>
          <w:i/>
          <w:iCs/>
          <w:sz w:val="24"/>
          <w:szCs w:val="24"/>
        </w:rPr>
        <w:t>信息来源：非洲网 2020-3-26</w:t>
      </w:r>
    </w:p>
    <w:p w14:paraId="2A39A3DE" w14:textId="77777777" w:rsidR="00837DD1" w:rsidRPr="00947C74" w:rsidRDefault="00837DD1" w:rsidP="00947C74">
      <w:pPr>
        <w:spacing w:line="360" w:lineRule="auto"/>
        <w:ind w:firstLineChars="200" w:firstLine="480"/>
        <w:rPr>
          <w:rFonts w:ascii="宋体" w:eastAsia="宋体" w:hAnsi="宋体" w:cs="宋体"/>
          <w:sz w:val="24"/>
          <w:szCs w:val="24"/>
        </w:rPr>
      </w:pPr>
    </w:p>
    <w:p w14:paraId="04713F6C" w14:textId="77777777" w:rsidR="00837DD1" w:rsidRPr="00947C74" w:rsidRDefault="00947C74" w:rsidP="00947C74">
      <w:pPr>
        <w:spacing w:line="360" w:lineRule="auto"/>
        <w:ind w:firstLineChars="200" w:firstLine="482"/>
        <w:rPr>
          <w:rFonts w:ascii="宋体" w:eastAsia="宋体" w:hAnsi="宋体" w:cs="宋体"/>
          <w:sz w:val="24"/>
          <w:szCs w:val="24"/>
        </w:rPr>
      </w:pPr>
      <w:bookmarkStart w:id="23" w:name="_Toc36532487"/>
      <w:r w:rsidRPr="00947C74">
        <w:rPr>
          <w:rFonts w:ascii="宋体" w:eastAsia="宋体" w:hAnsi="宋体" w:cs="宋体" w:hint="eastAsia"/>
          <w:b/>
          <w:sz w:val="24"/>
          <w:szCs w:val="24"/>
        </w:rPr>
        <w:t>科特迪瓦：非洲开发银行批准了6,200万欧元的资金，用于1,300多个农</w:t>
      </w:r>
      <w:r w:rsidRPr="00947C74">
        <w:rPr>
          <w:rFonts w:ascii="宋体" w:eastAsia="宋体" w:hAnsi="宋体" w:cs="宋体" w:hint="eastAsia"/>
          <w:b/>
          <w:sz w:val="24"/>
          <w:szCs w:val="24"/>
        </w:rPr>
        <w:lastRenderedPageBreak/>
        <w:t>村社区的电气化。</w:t>
      </w:r>
      <w:r w:rsidRPr="00947C74">
        <w:rPr>
          <w:rFonts w:ascii="宋体" w:eastAsia="宋体" w:hAnsi="宋体" w:cs="宋体" w:hint="eastAsia"/>
          <w:sz w:val="24"/>
          <w:szCs w:val="24"/>
        </w:rPr>
        <w:t>非洲开发银行董事会批准向科特迪瓦共和国提供6,235万欧元的贷款，旨在为农村电气化项目的第一阶段提供资金，以加强该项目的工作。这一项目能够连接到1,388个地方的电网，为近114,000个家庭提供电力,将有近797,000名居民从中受益。这一项目还可以使低收入的农村人口能够获取基本的社会服务，改善他们的生活条件。</w:t>
      </w:r>
    </w:p>
    <w:p w14:paraId="079AC94F" w14:textId="77777777" w:rsidR="00837DD1" w:rsidRPr="00947C74" w:rsidRDefault="00947C74" w:rsidP="00947C74">
      <w:pPr>
        <w:spacing w:line="360" w:lineRule="auto"/>
        <w:ind w:firstLineChars="200" w:firstLine="480"/>
        <w:jc w:val="right"/>
        <w:rPr>
          <w:rFonts w:ascii="宋体" w:eastAsia="宋体" w:hAnsi="宋体" w:cs="宋体"/>
          <w:i/>
          <w:iCs/>
          <w:sz w:val="24"/>
          <w:szCs w:val="24"/>
        </w:rPr>
      </w:pPr>
      <w:bookmarkStart w:id="24" w:name="_Toc36532489"/>
      <w:bookmarkEnd w:id="23"/>
      <w:r w:rsidRPr="00947C74">
        <w:rPr>
          <w:rFonts w:ascii="宋体" w:eastAsia="宋体" w:hAnsi="宋体" w:cs="宋体" w:hint="eastAsia"/>
          <w:i/>
          <w:iCs/>
          <w:sz w:val="24"/>
          <w:szCs w:val="24"/>
        </w:rPr>
        <w:t>信息来源：非洲开发银行 2020-3-27</w:t>
      </w:r>
    </w:p>
    <w:bookmarkEnd w:id="24"/>
    <w:p w14:paraId="5829A295" w14:textId="77777777" w:rsidR="00837DD1" w:rsidRPr="00947C74" w:rsidRDefault="00837DD1" w:rsidP="00947C74">
      <w:pPr>
        <w:spacing w:line="360" w:lineRule="auto"/>
        <w:ind w:firstLineChars="200" w:firstLine="480"/>
        <w:rPr>
          <w:rFonts w:ascii="宋体" w:eastAsia="宋体" w:hAnsi="宋体" w:cs="宋体"/>
          <w:sz w:val="24"/>
          <w:szCs w:val="24"/>
        </w:rPr>
      </w:pPr>
    </w:p>
    <w:p w14:paraId="519B2881" w14:textId="50792C70" w:rsidR="00837DD1" w:rsidRPr="00947C74" w:rsidRDefault="006A5BD4" w:rsidP="00947C74">
      <w:pPr>
        <w:spacing w:line="360" w:lineRule="auto"/>
        <w:ind w:firstLineChars="200" w:firstLine="482"/>
        <w:rPr>
          <w:rFonts w:ascii="宋体" w:eastAsia="宋体" w:hAnsi="宋体" w:cs="宋体"/>
          <w:sz w:val="24"/>
          <w:szCs w:val="24"/>
        </w:rPr>
      </w:pPr>
      <w:r>
        <w:rPr>
          <w:rFonts w:ascii="宋体" w:eastAsia="宋体" w:hAnsi="宋体" w:cs="宋体" w:hint="eastAsia"/>
          <w:b/>
          <w:sz w:val="24"/>
          <w:szCs w:val="24"/>
        </w:rPr>
        <w:t>越南：</w:t>
      </w:r>
      <w:r w:rsidR="00947C74" w:rsidRPr="00947C74">
        <w:rPr>
          <w:rFonts w:ascii="宋体" w:eastAsia="宋体" w:hAnsi="宋体" w:cs="宋体" w:hint="eastAsia"/>
          <w:b/>
          <w:sz w:val="24"/>
          <w:szCs w:val="24"/>
        </w:rPr>
        <w:t>林同省优先做好促进农产品产销对接工作。</w:t>
      </w:r>
      <w:r w:rsidR="00947C74" w:rsidRPr="00947C74">
        <w:rPr>
          <w:rFonts w:ascii="宋体" w:eastAsia="宋体" w:hAnsi="宋体" w:cs="宋体" w:hint="eastAsia"/>
          <w:sz w:val="24"/>
          <w:szCs w:val="24"/>
        </w:rPr>
        <w:t>林同省农业与农村发展厅表示，为了提高产品价值和质量，以及把收获后损失率下降至10%以下，未来一段时间</w:t>
      </w:r>
      <w:r>
        <w:rPr>
          <w:rFonts w:ascii="宋体" w:eastAsia="宋体" w:hAnsi="宋体" w:cs="宋体" w:hint="eastAsia"/>
          <w:sz w:val="24"/>
          <w:szCs w:val="24"/>
        </w:rPr>
        <w:t>里，</w:t>
      </w:r>
      <w:r w:rsidR="00947C74" w:rsidRPr="00947C74">
        <w:rPr>
          <w:rFonts w:ascii="宋体" w:eastAsia="宋体" w:hAnsi="宋体" w:cs="宋体" w:hint="eastAsia"/>
          <w:sz w:val="24"/>
          <w:szCs w:val="24"/>
        </w:rPr>
        <w:t>林同省将促进农产品和水产品产销对接。目前为止，林同省产销对接链145个，吸引90家企业、87家合作社、合作小组和微小生产作坊和1.58万户农民参加，产量近50万吨，其中蔬菜达24.53万吨，咖啡近6万吨，水果3.7万多吨，花卉达6800万枝。</w:t>
      </w:r>
    </w:p>
    <w:p w14:paraId="486DC3D1" w14:textId="77777777" w:rsidR="00837DD1" w:rsidRPr="00947C74" w:rsidRDefault="00947C74" w:rsidP="00947C74">
      <w:pPr>
        <w:spacing w:line="360" w:lineRule="auto"/>
        <w:ind w:firstLineChars="200" w:firstLine="480"/>
        <w:jc w:val="right"/>
        <w:rPr>
          <w:rFonts w:ascii="宋体" w:eastAsia="宋体" w:hAnsi="宋体" w:cs="宋体"/>
          <w:i/>
          <w:iCs/>
          <w:sz w:val="24"/>
          <w:szCs w:val="24"/>
        </w:rPr>
      </w:pPr>
      <w:r w:rsidRPr="00947C74">
        <w:rPr>
          <w:rFonts w:ascii="宋体" w:eastAsia="宋体" w:hAnsi="宋体" w:cs="宋体" w:hint="eastAsia"/>
          <w:i/>
          <w:iCs/>
          <w:sz w:val="24"/>
          <w:szCs w:val="24"/>
        </w:rPr>
        <w:t>信息来源：越通社 2020-3-28</w:t>
      </w:r>
    </w:p>
    <w:p w14:paraId="35FDF26E" w14:textId="77777777" w:rsidR="00837DD1" w:rsidRPr="00947C74" w:rsidRDefault="00837DD1" w:rsidP="00947C74">
      <w:pPr>
        <w:spacing w:line="360" w:lineRule="auto"/>
        <w:ind w:firstLineChars="200" w:firstLine="480"/>
        <w:rPr>
          <w:rFonts w:ascii="宋体" w:eastAsia="宋体" w:hAnsi="宋体" w:cs="宋体"/>
          <w:sz w:val="24"/>
          <w:szCs w:val="24"/>
        </w:rPr>
      </w:pPr>
    </w:p>
    <w:p w14:paraId="6A4A4711" w14:textId="77777777" w:rsidR="00837DD1" w:rsidRPr="00947C74" w:rsidRDefault="00947C74" w:rsidP="00947C74">
      <w:pPr>
        <w:spacing w:line="360" w:lineRule="auto"/>
        <w:ind w:firstLineChars="200" w:firstLine="482"/>
        <w:rPr>
          <w:rFonts w:ascii="宋体" w:eastAsia="宋体" w:hAnsi="宋体" w:cs="宋体"/>
          <w:sz w:val="24"/>
          <w:szCs w:val="24"/>
          <w:shd w:val="clear" w:color="auto" w:fill="FFFFFF"/>
        </w:rPr>
      </w:pPr>
      <w:r w:rsidRPr="00947C74">
        <w:rPr>
          <w:rFonts w:ascii="宋体" w:eastAsia="宋体" w:hAnsi="宋体" w:cs="宋体" w:hint="eastAsia"/>
          <w:b/>
          <w:sz w:val="24"/>
          <w:szCs w:val="24"/>
        </w:rPr>
        <w:t>韩国向柬埔寨提供1000万美元用于学校供餐计划。</w:t>
      </w:r>
      <w:r w:rsidRPr="00947C74">
        <w:rPr>
          <w:rFonts w:ascii="宋体" w:eastAsia="宋体" w:hAnsi="宋体" w:cs="宋体" w:hint="eastAsia"/>
          <w:sz w:val="24"/>
          <w:szCs w:val="24"/>
        </w:rPr>
        <w:t>韩国国际合作署（KOICA）周一（3月30日）向柬埔寨提供了1000万美元的赠款援助，用于实施和扩大“家庭学校供餐计划”。这</w:t>
      </w:r>
      <w:r w:rsidRPr="00947C74">
        <w:rPr>
          <w:rFonts w:ascii="宋体" w:eastAsia="宋体" w:hAnsi="宋体" w:cs="宋体" w:hint="eastAsia"/>
          <w:sz w:val="24"/>
          <w:szCs w:val="24"/>
          <w:shd w:val="clear" w:color="auto" w:fill="FFFFFF"/>
        </w:rPr>
        <w:t>笔赠款将通过购买和使用当地生产的食物来制作学校中的日常餐食，将学校供餐与改善营养状况和农村发展联系起来，帮助贫困学生的同时也为小农户创造收入，还能够刺激农业增长并提高粮食安全。</w:t>
      </w:r>
    </w:p>
    <w:p w14:paraId="3E95409A" w14:textId="087027E0" w:rsidR="00837DD1" w:rsidRDefault="00947C74" w:rsidP="00947C74">
      <w:pPr>
        <w:spacing w:line="360" w:lineRule="auto"/>
        <w:ind w:firstLineChars="200" w:firstLine="480"/>
        <w:jc w:val="right"/>
        <w:rPr>
          <w:rFonts w:ascii="宋体" w:eastAsia="宋体" w:hAnsi="宋体" w:cs="宋体"/>
          <w:i/>
          <w:iCs/>
          <w:sz w:val="24"/>
          <w:szCs w:val="24"/>
        </w:rPr>
      </w:pPr>
      <w:bookmarkStart w:id="25" w:name="_Toc36532493"/>
      <w:r w:rsidRPr="00947C74">
        <w:rPr>
          <w:rFonts w:ascii="宋体" w:eastAsia="宋体" w:hAnsi="宋体" w:cs="宋体" w:hint="eastAsia"/>
          <w:i/>
          <w:iCs/>
          <w:sz w:val="24"/>
          <w:szCs w:val="24"/>
        </w:rPr>
        <w:t>信息来源：非洲开发银行 2020-3-30</w:t>
      </w:r>
      <w:bookmarkEnd w:id="25"/>
    </w:p>
    <w:p w14:paraId="51B6667C" w14:textId="5D868008" w:rsidR="00464EA4" w:rsidRDefault="00464EA4" w:rsidP="00947C74">
      <w:pPr>
        <w:spacing w:line="360" w:lineRule="auto"/>
        <w:ind w:firstLineChars="200" w:firstLine="480"/>
        <w:jc w:val="right"/>
        <w:rPr>
          <w:rFonts w:ascii="宋体" w:eastAsia="宋体" w:hAnsi="宋体" w:cs="宋体"/>
          <w:i/>
          <w:iCs/>
          <w:sz w:val="24"/>
          <w:szCs w:val="24"/>
        </w:rPr>
      </w:pPr>
    </w:p>
    <w:p w14:paraId="428A9183" w14:textId="77777777" w:rsidR="00464EA4" w:rsidRPr="004700EE" w:rsidRDefault="00464EA4" w:rsidP="00464EA4">
      <w:pPr>
        <w:spacing w:line="360" w:lineRule="auto"/>
        <w:ind w:firstLineChars="200" w:firstLine="480"/>
        <w:rPr>
          <w:rFonts w:ascii="黑体" w:eastAsia="黑体" w:hAnsi="黑体" w:cs="Times New Roman"/>
          <w:b/>
          <w:sz w:val="24"/>
          <w:szCs w:val="24"/>
        </w:rPr>
      </w:pPr>
      <w:r w:rsidRPr="004700EE">
        <w:rPr>
          <w:rFonts w:ascii="黑体" w:eastAsia="黑体" w:hAnsi="黑体"/>
          <w:noProof/>
          <w:sz w:val="24"/>
          <w:szCs w:val="24"/>
        </w:rPr>
        <mc:AlternateContent>
          <mc:Choice Requires="wps">
            <w:drawing>
              <wp:anchor distT="0" distB="0" distL="114300" distR="114300" simplePos="0" relativeHeight="251662336" behindDoc="0" locked="0" layoutInCell="1" allowOverlap="1" wp14:anchorId="0AC430E8" wp14:editId="2394D7CD">
                <wp:simplePos x="0" y="0"/>
                <wp:positionH relativeFrom="column">
                  <wp:posOffset>-123190</wp:posOffset>
                </wp:positionH>
                <wp:positionV relativeFrom="paragraph">
                  <wp:posOffset>5080</wp:posOffset>
                </wp:positionV>
                <wp:extent cx="5540375" cy="17780"/>
                <wp:effectExtent l="0" t="0" r="22225" b="203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0375" cy="17780"/>
                        </a:xfrm>
                        <a:prstGeom prst="straightConnector1">
                          <a:avLst/>
                        </a:prstGeom>
                        <a:noFill/>
                        <a:ln w="12700"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3615737D" id="_x0000_t32" coordsize="21600,21600" o:spt="32" o:oned="t" path="m,l21600,21600e" filled="f">
                <v:path arrowok="t" fillok="f" o:connecttype="none"/>
                <o:lock v:ext="edit" shapetype="t"/>
              </v:shapetype>
              <v:shape id="直接箭头连接符 5" o:spid="_x0000_s1026" type="#_x0000_t32" style="position:absolute;left:0;text-align:left;margin-left:-9.7pt;margin-top:.4pt;width:436.25pt;height:1.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" strokeweight="1pt"/>
            </w:pict>
          </mc:Fallback>
        </mc:AlternateContent>
      </w:r>
      <w:r w:rsidRPr="004700EE">
        <w:rPr>
          <w:rFonts w:ascii="黑体" w:eastAsia="黑体" w:hAnsi="黑体" w:cs="Times New Roman" w:hint="eastAsia"/>
          <w:b/>
          <w:sz w:val="24"/>
          <w:szCs w:val="24"/>
        </w:rPr>
        <w:t>主办：中国国际扶贫中心</w:t>
      </w:r>
    </w:p>
    <w:p w14:paraId="58FD2C8C" w14:textId="77777777" w:rsidR="00464EA4" w:rsidRPr="004700EE" w:rsidRDefault="00464EA4" w:rsidP="00464EA4">
      <w:pPr>
        <w:spacing w:line="360" w:lineRule="auto"/>
        <w:ind w:firstLineChars="200" w:firstLine="482"/>
        <w:rPr>
          <w:rFonts w:ascii="黑体" w:eastAsia="黑体" w:hAnsi="黑体" w:cs="Times New Roman"/>
          <w:b/>
          <w:sz w:val="24"/>
          <w:szCs w:val="24"/>
        </w:rPr>
      </w:pPr>
      <w:r w:rsidRPr="004700EE">
        <w:rPr>
          <w:rFonts w:ascii="黑体" w:eastAsia="黑体" w:hAnsi="黑体" w:cs="Times New Roman" w:hint="eastAsia"/>
          <w:b/>
          <w:sz w:val="24"/>
          <w:szCs w:val="24"/>
        </w:rPr>
        <w:t>承办：华中师范大学社会学院</w:t>
      </w:r>
    </w:p>
    <w:p w14:paraId="03A2EE86" w14:textId="77777777" w:rsidR="00464EA4" w:rsidRPr="004700EE" w:rsidRDefault="00464EA4" w:rsidP="00464EA4">
      <w:pPr>
        <w:spacing w:line="360" w:lineRule="auto"/>
        <w:ind w:firstLineChars="200" w:firstLine="482"/>
        <w:rPr>
          <w:rFonts w:ascii="黑体" w:eastAsia="黑体" w:hAnsi="黑体" w:cs="Times New Roman"/>
          <w:b/>
          <w:sz w:val="24"/>
          <w:szCs w:val="24"/>
        </w:rPr>
      </w:pPr>
      <w:r w:rsidRPr="004700EE">
        <w:rPr>
          <w:rFonts w:ascii="黑体" w:eastAsia="黑体" w:hAnsi="黑体" w:cs="Times New Roman" w:hint="eastAsia"/>
          <w:b/>
          <w:sz w:val="24"/>
          <w:szCs w:val="24"/>
        </w:rPr>
        <w:t>联系人：</w:t>
      </w:r>
      <w:proofErr w:type="gramStart"/>
      <w:r w:rsidRPr="004700EE">
        <w:rPr>
          <w:rFonts w:ascii="黑体" w:eastAsia="黑体" w:hAnsi="黑体" w:cs="Times New Roman" w:hint="eastAsia"/>
          <w:b/>
          <w:sz w:val="24"/>
          <w:szCs w:val="24"/>
        </w:rPr>
        <w:t>贺胜年</w:t>
      </w:r>
      <w:proofErr w:type="gramEnd"/>
      <w:r w:rsidRPr="004700EE">
        <w:rPr>
          <w:rFonts w:ascii="黑体" w:eastAsia="黑体" w:hAnsi="黑体" w:cs="Times New Roman" w:hint="eastAsia"/>
          <w:b/>
          <w:sz w:val="24"/>
          <w:szCs w:val="24"/>
        </w:rPr>
        <w:t>010-84419871</w:t>
      </w:r>
    </w:p>
    <w:p w14:paraId="1CA5413B" w14:textId="77777777" w:rsidR="00464EA4" w:rsidRPr="004700EE" w:rsidRDefault="00464EA4" w:rsidP="00464EA4">
      <w:pPr>
        <w:spacing w:line="360" w:lineRule="auto"/>
        <w:ind w:firstLineChars="200" w:firstLine="482"/>
        <w:rPr>
          <w:rFonts w:ascii="黑体" w:eastAsia="黑体" w:hAnsi="黑体" w:cs="Times New Roman"/>
          <w:sz w:val="24"/>
          <w:szCs w:val="24"/>
        </w:rPr>
      </w:pPr>
      <w:r w:rsidRPr="004700EE">
        <w:rPr>
          <w:rFonts w:ascii="黑体" w:eastAsia="黑体" w:hAnsi="黑体" w:cs="Times New Roman" w:hint="eastAsia"/>
          <w:b/>
          <w:sz w:val="24"/>
          <w:szCs w:val="24"/>
        </w:rPr>
        <w:t>邮箱：heshengnian</w:t>
      </w:r>
      <w:r w:rsidRPr="004700EE">
        <w:rPr>
          <w:rFonts w:ascii="黑体" w:eastAsia="黑体" w:hAnsi="黑体" w:cs="Times New Roman"/>
          <w:b/>
          <w:sz w:val="24"/>
          <w:szCs w:val="24"/>
        </w:rPr>
        <w:t>@iprcc.org.cn</w:t>
      </w:r>
    </w:p>
    <w:sectPr w:rsidR="00464EA4" w:rsidRPr="004700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9DDD" w14:textId="77777777" w:rsidR="00621A63" w:rsidRDefault="00621A63" w:rsidP="00464EA4">
      <w:r>
        <w:separator/>
      </w:r>
    </w:p>
  </w:endnote>
  <w:endnote w:type="continuationSeparator" w:id="0">
    <w:p w14:paraId="40BF3782" w14:textId="77777777" w:rsidR="00621A63" w:rsidRDefault="00621A63" w:rsidP="004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7118" w14:textId="77777777" w:rsidR="00621A63" w:rsidRDefault="00621A63" w:rsidP="00464EA4">
      <w:r>
        <w:separator/>
      </w:r>
    </w:p>
  </w:footnote>
  <w:footnote w:type="continuationSeparator" w:id="0">
    <w:p w14:paraId="66028F68" w14:textId="77777777" w:rsidR="00621A63" w:rsidRDefault="00621A63" w:rsidP="0046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33C5F"/>
    <w:rsid w:val="00010CE7"/>
    <w:rsid w:val="002624D1"/>
    <w:rsid w:val="002D079C"/>
    <w:rsid w:val="00464EA4"/>
    <w:rsid w:val="00621A63"/>
    <w:rsid w:val="006A49C3"/>
    <w:rsid w:val="006A5BD4"/>
    <w:rsid w:val="00733CA8"/>
    <w:rsid w:val="007537A4"/>
    <w:rsid w:val="00790AF0"/>
    <w:rsid w:val="007C14B2"/>
    <w:rsid w:val="00837DD1"/>
    <w:rsid w:val="00947C74"/>
    <w:rsid w:val="00977C19"/>
    <w:rsid w:val="009B0C8B"/>
    <w:rsid w:val="009F139B"/>
    <w:rsid w:val="00A47BA2"/>
    <w:rsid w:val="00A932AA"/>
    <w:rsid w:val="00C0789B"/>
    <w:rsid w:val="00CA42E0"/>
    <w:rsid w:val="00D92927"/>
    <w:rsid w:val="00EE1E36"/>
    <w:rsid w:val="00F46856"/>
    <w:rsid w:val="00F754B9"/>
    <w:rsid w:val="00FE0C85"/>
    <w:rsid w:val="03700565"/>
    <w:rsid w:val="038C271A"/>
    <w:rsid w:val="0559355F"/>
    <w:rsid w:val="061C79E3"/>
    <w:rsid w:val="0AE61BFD"/>
    <w:rsid w:val="0E7B172E"/>
    <w:rsid w:val="0FB33C5F"/>
    <w:rsid w:val="0FC63EB8"/>
    <w:rsid w:val="13C23E08"/>
    <w:rsid w:val="13C83D99"/>
    <w:rsid w:val="140523DC"/>
    <w:rsid w:val="141E18BF"/>
    <w:rsid w:val="155B375E"/>
    <w:rsid w:val="1D145119"/>
    <w:rsid w:val="21E86629"/>
    <w:rsid w:val="23923AD2"/>
    <w:rsid w:val="26DE23E1"/>
    <w:rsid w:val="28346D98"/>
    <w:rsid w:val="36AD5EBD"/>
    <w:rsid w:val="37072728"/>
    <w:rsid w:val="38C22614"/>
    <w:rsid w:val="3B8D0702"/>
    <w:rsid w:val="3FD53A70"/>
    <w:rsid w:val="466F1085"/>
    <w:rsid w:val="47E40AC5"/>
    <w:rsid w:val="4B7A0C61"/>
    <w:rsid w:val="4F744F51"/>
    <w:rsid w:val="502A5BFB"/>
    <w:rsid w:val="53B03BA1"/>
    <w:rsid w:val="58380DBF"/>
    <w:rsid w:val="5A85501C"/>
    <w:rsid w:val="5B7943AA"/>
    <w:rsid w:val="5B9B5102"/>
    <w:rsid w:val="65755548"/>
    <w:rsid w:val="6B8A25DB"/>
    <w:rsid w:val="7B36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7481F8"/>
  <w15:docId w15:val="{2ADD54E9-8551-4749-89BC-16F04720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spacing w:beforeLines="100" w:before="100" w:afterLines="100" w:after="100" w:line="360" w:lineRule="auto"/>
      <w:jc w:val="center"/>
      <w:outlineLvl w:val="0"/>
    </w:pPr>
    <w:rPr>
      <w:rFonts w:ascii="宋体" w:eastAsia="黑体" w:hAnsi="宋体" w:cs="宋体"/>
      <w:b/>
      <w:bCs/>
      <w:sz w:val="44"/>
      <w:szCs w:val="21"/>
    </w:rPr>
  </w:style>
  <w:style w:type="paragraph" w:styleId="2">
    <w:name w:val="heading 2"/>
    <w:basedOn w:val="a"/>
    <w:next w:val="a"/>
    <w:link w:val="20"/>
    <w:unhideWhenUsed/>
    <w:qFormat/>
    <w:pPr>
      <w:keepNext/>
      <w:keepLines/>
      <w:spacing w:before="140" w:after="140" w:line="360" w:lineRule="auto"/>
      <w:ind w:firstLineChars="200" w:firstLine="643"/>
      <w:outlineLvl w:val="1"/>
    </w:pPr>
    <w:rPr>
      <w:rFonts w:ascii="Arial" w:eastAsia="黑体" w:hAnsi="Arial"/>
      <w:b/>
      <w:sz w:val="24"/>
    </w:rPr>
  </w:style>
  <w:style w:type="paragraph" w:styleId="3">
    <w:name w:val="heading 3"/>
    <w:basedOn w:val="a"/>
    <w:next w:val="a"/>
    <w:link w:val="30"/>
    <w:unhideWhenUsed/>
    <w:qFormat/>
    <w:pPr>
      <w:keepNext/>
      <w:keepLines/>
      <w:spacing w:before="140" w:after="140" w:line="360" w:lineRule="auto"/>
      <w:outlineLvl w:val="2"/>
    </w:pPr>
    <w:rPr>
      <w:rFonts w:ascii="Calibri" w:eastAsia="楷体" w:hAnsi="Calibri"/>
      <w:b/>
      <w:sz w:val="24"/>
    </w:rPr>
  </w:style>
  <w:style w:type="paragraph" w:styleId="4">
    <w:name w:val="heading 4"/>
    <w:basedOn w:val="a"/>
    <w:next w:val="a"/>
    <w:semiHidden/>
    <w:unhideWhenUsed/>
    <w:qFormat/>
    <w:pPr>
      <w:keepNext/>
      <w:keepLines/>
      <w:spacing w:before="140" w:after="140" w:line="360" w:lineRule="auto"/>
      <w:outlineLvl w:val="3"/>
    </w:pPr>
    <w:rPr>
      <w:rFonts w:ascii="Arial" w:eastAsia="楷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style>
  <w:style w:type="paragraph" w:styleId="a5">
    <w:name w:val="Balloon Text"/>
    <w:basedOn w:val="a"/>
    <w:link w:val="a6"/>
    <w:semiHidden/>
    <w:unhideWhenUsed/>
    <w:rPr>
      <w:sz w:val="18"/>
      <w:szCs w:val="18"/>
    </w:rPr>
  </w:style>
  <w:style w:type="paragraph" w:styleId="a7">
    <w:name w:val="footer"/>
    <w:basedOn w:val="a"/>
    <w:link w:val="a8"/>
    <w:unhideWhenUsed/>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semiHidden/>
    <w:unhideWhenUsed/>
    <w:rPr>
      <w:b/>
      <w:bCs/>
    </w:rPr>
  </w:style>
  <w:style w:type="character" w:styleId="ae">
    <w:name w:val="Hyperlink"/>
    <w:basedOn w:val="a0"/>
    <w:semiHidden/>
    <w:unhideWhenUsed/>
    <w:rPr>
      <w:color w:val="0000FF"/>
      <w:u w:val="single"/>
    </w:rPr>
  </w:style>
  <w:style w:type="character" w:styleId="af">
    <w:name w:val="annotation reference"/>
    <w:basedOn w:val="a0"/>
    <w:semiHidden/>
    <w:unhideWhenUsed/>
    <w:rPr>
      <w:sz w:val="21"/>
      <w:szCs w:val="21"/>
    </w:rPr>
  </w:style>
  <w:style w:type="character" w:customStyle="1" w:styleId="10">
    <w:name w:val="标题 1 字符"/>
    <w:link w:val="1"/>
    <w:uiPriority w:val="1"/>
    <w:qFormat/>
    <w:rPr>
      <w:rFonts w:ascii="宋体" w:eastAsia="黑体" w:hAnsi="宋体" w:cs="宋体"/>
      <w:b/>
      <w:bCs/>
      <w:kern w:val="0"/>
      <w:sz w:val="44"/>
      <w:szCs w:val="21"/>
    </w:rPr>
  </w:style>
  <w:style w:type="character" w:customStyle="1" w:styleId="20">
    <w:name w:val="标题 2 字符"/>
    <w:link w:val="2"/>
    <w:qFormat/>
    <w:rPr>
      <w:rFonts w:ascii="Arial" w:eastAsia="黑体" w:hAnsi="Arial"/>
      <w:b/>
      <w:sz w:val="24"/>
    </w:rPr>
  </w:style>
  <w:style w:type="character" w:customStyle="1" w:styleId="30">
    <w:name w:val="标题 3 字符"/>
    <w:link w:val="3"/>
    <w:rPr>
      <w:rFonts w:ascii="Calibri" w:eastAsia="楷体" w:hAnsi="Calibri"/>
      <w:b/>
      <w:sz w:val="24"/>
    </w:rPr>
  </w:style>
  <w:style w:type="paragraph" w:customStyle="1" w:styleId="story-body-text">
    <w:name w:val="story-body-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rPr>
      <w:kern w:val="2"/>
      <w:sz w:val="18"/>
      <w:szCs w:val="18"/>
    </w:rPr>
  </w:style>
  <w:style w:type="character" w:customStyle="1" w:styleId="a8">
    <w:name w:val="页脚 字符"/>
    <w:basedOn w:val="a0"/>
    <w:link w:val="a7"/>
    <w:rPr>
      <w:kern w:val="2"/>
      <w:sz w:val="18"/>
      <w:szCs w:val="18"/>
    </w:rPr>
  </w:style>
  <w:style w:type="character" w:customStyle="1" w:styleId="a6">
    <w:name w:val="批注框文本 字符"/>
    <w:basedOn w:val="a0"/>
    <w:link w:val="a5"/>
    <w:semiHidden/>
    <w:qFormat/>
    <w:rPr>
      <w:kern w:val="2"/>
      <w:sz w:val="18"/>
      <w:szCs w:val="18"/>
    </w:rPr>
  </w:style>
  <w:style w:type="character" w:customStyle="1" w:styleId="a4">
    <w:name w:val="批注文字 字符"/>
    <w:basedOn w:val="a0"/>
    <w:link w:val="a3"/>
    <w:semiHidden/>
    <w:qFormat/>
    <w:rPr>
      <w:kern w:val="2"/>
      <w:sz w:val="21"/>
      <w:szCs w:val="22"/>
    </w:rPr>
  </w:style>
  <w:style w:type="character" w:customStyle="1" w:styleId="ad">
    <w:name w:val="批注主题 字符"/>
    <w:basedOn w:val="a4"/>
    <w:link w:val="ac"/>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1，st早安</dc:creator>
  <cp:lastModifiedBy>王 兵</cp:lastModifiedBy>
  <cp:revision>6</cp:revision>
  <cp:lastPrinted>2020-06-01T04:19:00Z</cp:lastPrinted>
  <dcterms:created xsi:type="dcterms:W3CDTF">2020-04-13T08:45:00Z</dcterms:created>
  <dcterms:modified xsi:type="dcterms:W3CDTF">2020-06-01T04:19:00Z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